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2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9B083" w14:textId="15B5868E" w:rsidR="00312EC2" w:rsidRDefault="00312EC2" w:rsidP="00312EC2">
      <w:pPr>
        <w:bidi/>
        <w:rPr>
          <w:rtl/>
          <w:lang w:bidi="fa-IR"/>
        </w:rPr>
      </w:pPr>
    </w:p>
    <w:p w14:paraId="0E39D8AA" w14:textId="77777777" w:rsidR="00312EC2" w:rsidRPr="007953F7" w:rsidRDefault="00312EC2" w:rsidP="00312EC2">
      <w:pPr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6192" behindDoc="1" locked="0" layoutInCell="1" allowOverlap="1" wp14:anchorId="454638B9" wp14:editId="68155653">
            <wp:simplePos x="0" y="0"/>
            <wp:positionH relativeFrom="margin">
              <wp:align>center</wp:align>
            </wp:positionH>
            <wp:positionV relativeFrom="paragraph">
              <wp:posOffset>-372745</wp:posOffset>
            </wp:positionV>
            <wp:extent cx="914400" cy="914400"/>
            <wp:effectExtent l="0" t="0" r="0" b="0"/>
            <wp:wrapNone/>
            <wp:docPr id="2" name="Picture 2" descr="a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a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53F7"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5C39AE39" w14:textId="66043AFB" w:rsidR="00312EC2" w:rsidRDefault="00312EC2" w:rsidP="00312EC2">
      <w:pPr>
        <w:jc w:val="center"/>
        <w:rPr>
          <w:rFonts w:cs="B Nazanin"/>
          <w:b/>
          <w:bCs/>
          <w:sz w:val="24"/>
          <w:szCs w:val="24"/>
          <w:rtl/>
        </w:rPr>
      </w:pPr>
    </w:p>
    <w:p w14:paraId="4B57A5DF" w14:textId="77777777" w:rsidR="000B246E" w:rsidRPr="007953F7" w:rsidRDefault="000B246E" w:rsidP="00312EC2">
      <w:pPr>
        <w:jc w:val="center"/>
        <w:rPr>
          <w:rFonts w:cs="B Nazanin"/>
          <w:b/>
          <w:bCs/>
          <w:sz w:val="24"/>
          <w:szCs w:val="24"/>
          <w:rtl/>
        </w:rPr>
      </w:pPr>
    </w:p>
    <w:p w14:paraId="2FADBE6F" w14:textId="338297F8" w:rsidR="00FA1D42" w:rsidRPr="00133648" w:rsidRDefault="00FA1D42" w:rsidP="00FA1D42">
      <w:pPr>
        <w:keepNext/>
        <w:bidi/>
        <w:spacing w:after="0" w:line="276" w:lineRule="auto"/>
        <w:jc w:val="center"/>
        <w:outlineLvl w:val="0"/>
        <w:rPr>
          <w:rFonts w:ascii="Times New Roman" w:eastAsia="Times New Roman" w:hAnsi="Times New Roman" w:cs="B Nazanin"/>
          <w:b/>
          <w:bCs/>
          <w:sz w:val="32"/>
          <w:szCs w:val="32"/>
          <w:rtl/>
        </w:rPr>
      </w:pPr>
      <w:r w:rsidRPr="00133648">
        <w:rPr>
          <w:rFonts w:ascii="Times New Roman" w:eastAsia="Times New Roman" w:hAnsi="Times New Roman" w:cs="B Nazanin" w:hint="cs"/>
          <w:b/>
          <w:bCs/>
          <w:sz w:val="32"/>
          <w:szCs w:val="32"/>
          <w:rtl/>
        </w:rPr>
        <w:t>شاخص قيمت توليدكننده بخش برق</w:t>
      </w:r>
      <w:r w:rsidRPr="00904857">
        <w:rPr>
          <w:rStyle w:val="FootnoteReference"/>
          <w:rFonts w:ascii="Times New Roman" w:eastAsia="Times New Roman" w:hAnsi="Times New Roman" w:cs="B Nazanin"/>
          <w:b/>
          <w:bCs/>
          <w:sz w:val="32"/>
          <w:szCs w:val="32"/>
        </w:rPr>
        <w:footnoteReference w:customMarkFollows="1" w:id="1"/>
        <w:sym w:font="Symbol" w:char="F02A"/>
      </w:r>
      <w:r>
        <w:rPr>
          <w:rFonts w:ascii="Times New Roman" w:eastAsia="Times New Roman" w:hAnsi="Times New Roman" w:cs="B Nazanin" w:hint="cs"/>
          <w:b/>
          <w:bCs/>
          <w:sz w:val="32"/>
          <w:szCs w:val="32"/>
          <w:rtl/>
        </w:rPr>
        <w:t xml:space="preserve"> </w:t>
      </w:r>
      <w:r w:rsidR="005100BF">
        <w:rPr>
          <w:rFonts w:ascii="Times New Roman" w:eastAsia="Times New Roman" w:hAnsi="Times New Roman" w:cs="B Nazanin" w:hint="cs"/>
          <w:b/>
          <w:bCs/>
          <w:sz w:val="32"/>
          <w:szCs w:val="32"/>
          <w:rtl/>
          <w:lang w:bidi="fa-IR"/>
        </w:rPr>
        <w:t>خرداد</w:t>
      </w:r>
      <w:r>
        <w:rPr>
          <w:rFonts w:ascii="Times New Roman" w:eastAsia="Times New Roman" w:hAnsi="Times New Roman" w:cs="B Nazanin" w:hint="cs"/>
          <w:b/>
          <w:bCs/>
          <w:sz w:val="32"/>
          <w:szCs w:val="32"/>
          <w:rtl/>
        </w:rPr>
        <w:t xml:space="preserve"> ماه</w:t>
      </w:r>
      <w:r w:rsidRPr="00133648">
        <w:rPr>
          <w:rFonts w:ascii="Times New Roman" w:eastAsia="Times New Roman" w:hAnsi="Times New Roman" w:cs="B Nazanin" w:hint="cs"/>
          <w:b/>
          <w:bCs/>
          <w:sz w:val="32"/>
          <w:szCs w:val="32"/>
          <w:rtl/>
        </w:rPr>
        <w:t xml:space="preserve"> </w:t>
      </w:r>
      <w:r>
        <w:rPr>
          <w:rFonts w:ascii="Times New Roman" w:eastAsia="Times New Roman" w:hAnsi="Times New Roman" w:cs="B Nazanin" w:hint="cs"/>
          <w:b/>
          <w:bCs/>
          <w:sz w:val="32"/>
          <w:szCs w:val="32"/>
          <w:rtl/>
        </w:rPr>
        <w:t>140</w:t>
      </w:r>
      <w:r w:rsidR="009D297B">
        <w:rPr>
          <w:rFonts w:ascii="Times New Roman" w:eastAsia="Times New Roman" w:hAnsi="Times New Roman" w:cs="B Nazanin" w:hint="cs"/>
          <w:b/>
          <w:bCs/>
          <w:sz w:val="32"/>
          <w:szCs w:val="32"/>
          <w:rtl/>
        </w:rPr>
        <w:t>4</w:t>
      </w:r>
      <w:r w:rsidRPr="00133648">
        <w:rPr>
          <w:rFonts w:ascii="Times New Roman" w:eastAsia="Times New Roman" w:hAnsi="Times New Roman" w:cs="B Nazanin" w:hint="cs"/>
          <w:b/>
          <w:bCs/>
          <w:sz w:val="32"/>
          <w:szCs w:val="32"/>
          <w:rtl/>
        </w:rPr>
        <w:t xml:space="preserve"> </w:t>
      </w:r>
    </w:p>
    <w:p w14:paraId="376F6458" w14:textId="77777777" w:rsidR="00FA1D42" w:rsidRPr="00133648" w:rsidRDefault="00FA1D42" w:rsidP="00FA1D42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133648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( بر مبناي سال پايه 1395)</w:t>
      </w:r>
    </w:p>
    <w:p w14:paraId="47694A67" w14:textId="77777777" w:rsidR="00FA1D42" w:rsidRDefault="00FA1D42" w:rsidP="00FA1D42">
      <w:pPr>
        <w:bidi/>
        <w:jc w:val="lowKashida"/>
        <w:rPr>
          <w:rFonts w:cs="B Nazanin"/>
          <w:b/>
          <w:bCs/>
          <w:sz w:val="24"/>
          <w:szCs w:val="24"/>
          <w:rtl/>
        </w:rPr>
      </w:pPr>
    </w:p>
    <w:p w14:paraId="2D58215E" w14:textId="77777777" w:rsidR="00FA1D42" w:rsidRPr="00AB1F68" w:rsidRDefault="00FA1D42" w:rsidP="00FA1D42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AB1F68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شاخص قیمت کل</w:t>
      </w:r>
    </w:p>
    <w:p w14:paraId="2904E5B9" w14:textId="1CD9036E" w:rsidR="00FA1D42" w:rsidRPr="003C6401" w:rsidRDefault="00FA1D42" w:rsidP="00BC7E32">
      <w:pPr>
        <w:bidi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>در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5100BF">
        <w:rPr>
          <w:rFonts w:ascii="Times New Roman" w:eastAsia="Times New Roman" w:hAnsi="Times New Roman" w:cs="B Nazanin" w:hint="cs"/>
          <w:sz w:val="24"/>
          <w:szCs w:val="24"/>
          <w:rtl/>
        </w:rPr>
        <w:t>خرداد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ماه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695A1F">
        <w:rPr>
          <w:rFonts w:ascii="Times New Roman" w:eastAsia="Times New Roman" w:hAnsi="Times New Roman" w:cs="B Nazanin" w:hint="cs"/>
          <w:sz w:val="24"/>
          <w:szCs w:val="24"/>
          <w:rtl/>
        </w:rPr>
        <w:t>1404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>، شاخص قیمت تولیدکننده بخش برق</w:t>
      </w:r>
      <w:r w:rsidR="00BC7E32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C40D55">
        <w:rPr>
          <w:rFonts w:ascii="Times New Roman" w:eastAsia="Times New Roman" w:hAnsi="Times New Roman" w:cs="B Nazanin" w:hint="cs"/>
          <w:sz w:val="24"/>
          <w:szCs w:val="24"/>
          <w:rtl/>
        </w:rPr>
        <w:t>5</w:t>
      </w:r>
      <w:r w:rsidR="00CE5290">
        <w:rPr>
          <w:rFonts w:ascii="Times New Roman" w:eastAsia="Times New Roman" w:hAnsi="Times New Roman" w:cs="B Nazanin" w:hint="cs"/>
          <w:sz w:val="24"/>
          <w:szCs w:val="24"/>
          <w:rtl/>
        </w:rPr>
        <w:t>5</w:t>
      </w:r>
      <w:r w:rsidR="00BA231B">
        <w:rPr>
          <w:rFonts w:ascii="Times New Roman" w:eastAsia="Times New Roman" w:hAnsi="Times New Roman" w:cs="B Nazanin" w:hint="cs"/>
          <w:sz w:val="24"/>
          <w:szCs w:val="24"/>
          <w:rtl/>
        </w:rPr>
        <w:t>4</w:t>
      </w:r>
      <w:r w:rsidR="00DA7787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  <w:r w:rsidR="00BA231B">
        <w:rPr>
          <w:rFonts w:ascii="Times New Roman" w:eastAsia="Times New Roman" w:hAnsi="Times New Roman" w:cs="B Nazanin" w:hint="cs"/>
          <w:sz w:val="24"/>
          <w:szCs w:val="24"/>
          <w:rtl/>
        </w:rPr>
        <w:t>7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می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softHyphen/>
        <w:t xml:space="preserve">باشد که نسبت به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ماه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قبل (تورم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ماهانه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) </w:t>
      </w:r>
      <w:r w:rsidR="00BA231B">
        <w:rPr>
          <w:rFonts w:ascii="Times New Roman" w:eastAsia="Times New Roman" w:hAnsi="Times New Roman" w:cs="B Nazanin" w:hint="cs"/>
          <w:sz w:val="24"/>
          <w:szCs w:val="24"/>
          <w:rtl/>
        </w:rPr>
        <w:t>0</w:t>
      </w:r>
      <w:r w:rsidR="00C40D55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  <w:r w:rsidR="00BA231B">
        <w:rPr>
          <w:rFonts w:ascii="Times New Roman" w:eastAsia="Times New Roman" w:hAnsi="Times New Roman" w:cs="B Nazanin" w:hint="cs"/>
          <w:sz w:val="24"/>
          <w:szCs w:val="24"/>
          <w:rtl/>
        </w:rPr>
        <w:t>6</w:t>
      </w:r>
      <w:r w:rsidR="005822C4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>درصد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C40D55">
        <w:rPr>
          <w:rFonts w:ascii="Times New Roman" w:eastAsia="Times New Roman" w:hAnsi="Times New Roman" w:cs="B Nazanin" w:hint="cs"/>
          <w:sz w:val="24"/>
          <w:szCs w:val="24"/>
          <w:rtl/>
        </w:rPr>
        <w:t>افزایش</w:t>
      </w:r>
      <w:r w:rsidR="001B782A">
        <w:rPr>
          <w:rFonts w:ascii="Times New Roman" w:eastAsia="Times New Roman" w:hAnsi="Times New Roman" w:cs="B Nazanin" w:hint="cs"/>
          <w:sz w:val="24"/>
          <w:szCs w:val="24"/>
          <w:rtl/>
        </w:rPr>
        <w:t>،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نسبت به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ماه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مشابه سال قبل (تورم نقطه به نقطه) </w:t>
      </w:r>
      <w:r w:rsidR="00CE5290">
        <w:rPr>
          <w:rFonts w:ascii="Times New Roman" w:eastAsia="Times New Roman" w:hAnsi="Times New Roman" w:cs="B Nazanin" w:hint="cs"/>
          <w:sz w:val="24"/>
          <w:szCs w:val="24"/>
          <w:rtl/>
        </w:rPr>
        <w:t>7</w:t>
      </w:r>
      <w:r w:rsidR="00BA231B">
        <w:rPr>
          <w:rFonts w:ascii="Times New Roman" w:eastAsia="Times New Roman" w:hAnsi="Times New Roman" w:cs="B Nazanin" w:hint="cs"/>
          <w:sz w:val="24"/>
          <w:szCs w:val="24"/>
          <w:rtl/>
        </w:rPr>
        <w:t>3</w:t>
      </w:r>
      <w:r w:rsidR="00C40D55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  <w:r w:rsidR="00CE5290">
        <w:rPr>
          <w:rFonts w:ascii="Times New Roman" w:eastAsia="Times New Roman" w:hAnsi="Times New Roman" w:cs="B Nazanin" w:hint="cs"/>
          <w:sz w:val="24"/>
          <w:szCs w:val="24"/>
          <w:rtl/>
        </w:rPr>
        <w:t>1</w:t>
      </w:r>
      <w:r w:rsidR="00325352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>درصد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325352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افزایش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و در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دوازده ماه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منتهی به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ماه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جاری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نسبت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به دوره مشابه سال قبل (تورم سالانه) </w:t>
      </w:r>
      <w:r w:rsidR="00BA231B">
        <w:rPr>
          <w:rFonts w:ascii="Times New Roman" w:eastAsia="Times New Roman" w:hAnsi="Times New Roman" w:cs="B Nazanin" w:hint="cs"/>
          <w:sz w:val="24"/>
          <w:szCs w:val="24"/>
          <w:rtl/>
        </w:rPr>
        <w:t>30</w:t>
      </w:r>
      <w:r w:rsidR="00C40D55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  <w:r w:rsidR="00BA231B">
        <w:rPr>
          <w:rFonts w:ascii="Times New Roman" w:eastAsia="Times New Roman" w:hAnsi="Times New Roman" w:cs="B Nazanin" w:hint="cs"/>
          <w:sz w:val="24"/>
          <w:szCs w:val="24"/>
          <w:rtl/>
        </w:rPr>
        <w:t>1</w:t>
      </w:r>
      <w:r w:rsidR="005822C4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>درصد افزایش داشته است.</w:t>
      </w:r>
    </w:p>
    <w:p w14:paraId="3BEDA421" w14:textId="4FC4B005" w:rsidR="00FA1D42" w:rsidRPr="00AB1F68" w:rsidRDefault="00E52873" w:rsidP="00FA1D42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کاهش</w:t>
      </w:r>
      <w:r w:rsidR="00FA1D42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تورم ماهانه</w:t>
      </w:r>
    </w:p>
    <w:p w14:paraId="26BE4920" w14:textId="6210263C" w:rsidR="00FA1D42" w:rsidRPr="003C6401" w:rsidRDefault="00FA1D42" w:rsidP="00FA1D42">
      <w:pPr>
        <w:bidi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در </w:t>
      </w:r>
      <w:r w:rsidR="005100BF">
        <w:rPr>
          <w:rFonts w:ascii="Times New Roman" w:eastAsia="Times New Roman" w:hAnsi="Times New Roman" w:cs="B Nazanin" w:hint="cs"/>
          <w:sz w:val="24"/>
          <w:szCs w:val="24"/>
          <w:rtl/>
        </w:rPr>
        <w:t>خرداد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ماه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695A1F">
        <w:rPr>
          <w:rFonts w:ascii="Times New Roman" w:eastAsia="Times New Roman" w:hAnsi="Times New Roman" w:cs="B Nazanin" w:hint="cs"/>
          <w:sz w:val="24"/>
          <w:szCs w:val="24"/>
          <w:rtl/>
        </w:rPr>
        <w:t>1404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، درصد تغییرات </w:t>
      </w:r>
      <w:r w:rsidRPr="00963386">
        <w:rPr>
          <w:rFonts w:ascii="Times New Roman" w:eastAsia="Times New Roman" w:hAnsi="Times New Roman" w:cs="B Nazanin" w:hint="cs"/>
          <w:sz w:val="24"/>
          <w:szCs w:val="24"/>
          <w:rtl/>
        </w:rPr>
        <w:t>شاخص قیمت تولیدکننده کل بخش برق نسبت به ماه قبل (تورم ماهانه)</w:t>
      </w:r>
      <w:r w:rsidRPr="00963386">
        <w:rPr>
          <w:rFonts w:ascii="Times New Roman" w:eastAsia="Times New Roman" w:hAnsi="Times New Roman" w:cs="B Nazanin" w:hint="cs"/>
          <w:sz w:val="24"/>
          <w:szCs w:val="24"/>
        </w:rPr>
        <w:t xml:space="preserve"> </w:t>
      </w:r>
      <w:r w:rsidR="002B5054">
        <w:rPr>
          <w:rFonts w:ascii="Times New Roman" w:eastAsia="Times New Roman" w:hAnsi="Times New Roman" w:cs="B Nazanin" w:hint="cs"/>
          <w:sz w:val="24"/>
          <w:szCs w:val="24"/>
          <w:rtl/>
        </w:rPr>
        <w:t>0</w:t>
      </w:r>
      <w:r w:rsidR="00695A1F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  <w:r w:rsidR="002B5054">
        <w:rPr>
          <w:rFonts w:ascii="Times New Roman" w:eastAsia="Times New Roman" w:hAnsi="Times New Roman" w:cs="B Nazanin" w:hint="cs"/>
          <w:sz w:val="24"/>
          <w:szCs w:val="24"/>
          <w:rtl/>
        </w:rPr>
        <w:t>6</w:t>
      </w:r>
      <w:r w:rsidR="00695A1F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درصد </w:t>
      </w:r>
      <w:r w:rsidRPr="00963386">
        <w:rPr>
          <w:rFonts w:ascii="Times New Roman" w:eastAsia="Times New Roman" w:hAnsi="Times New Roman" w:cs="B Nazanin" w:hint="cs"/>
          <w:sz w:val="24"/>
          <w:szCs w:val="24"/>
          <w:rtl/>
        </w:rPr>
        <w:t>می</w:t>
      </w:r>
      <w:r w:rsidRPr="00963386">
        <w:rPr>
          <w:rFonts w:ascii="Times New Roman" w:eastAsia="Times New Roman" w:hAnsi="Times New Roman" w:cs="B Nazanin" w:hint="cs"/>
          <w:sz w:val="24"/>
          <w:szCs w:val="24"/>
          <w:rtl/>
        </w:rPr>
        <w:softHyphen/>
        <w:t xml:space="preserve">باشد که در مقایسه با همین اطلاع در </w:t>
      </w:r>
      <w:r w:rsidRPr="00981A28">
        <w:rPr>
          <w:rFonts w:ascii="Times New Roman" w:eastAsia="Times New Roman" w:hAnsi="Times New Roman" w:cs="B Nazanin" w:hint="cs"/>
          <w:sz w:val="24"/>
          <w:szCs w:val="24"/>
          <w:rtl/>
        </w:rPr>
        <w:t>ماه قبل (</w:t>
      </w:r>
      <w:r w:rsidR="002B5054">
        <w:rPr>
          <w:rFonts w:ascii="Times New Roman" w:eastAsia="Times New Roman" w:hAnsi="Times New Roman" w:cs="B Nazanin" w:hint="cs"/>
          <w:sz w:val="24"/>
          <w:szCs w:val="24"/>
          <w:rtl/>
        </w:rPr>
        <w:t>1.4</w:t>
      </w:r>
      <w:r w:rsidR="002B5054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E52873">
        <w:rPr>
          <w:rFonts w:ascii="Times New Roman" w:eastAsia="Times New Roman" w:hAnsi="Times New Roman" w:cs="B Nazanin" w:hint="cs"/>
          <w:sz w:val="24"/>
          <w:szCs w:val="24"/>
          <w:rtl/>
        </w:rPr>
        <w:t>د</w:t>
      </w:r>
      <w:r w:rsidRPr="00981A2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رصد)، </w:t>
      </w:r>
      <w:r w:rsidR="002B5054">
        <w:rPr>
          <w:rFonts w:ascii="Times New Roman" w:eastAsia="Times New Roman" w:hAnsi="Times New Roman" w:cs="B Nazanin" w:hint="cs"/>
          <w:sz w:val="24"/>
          <w:szCs w:val="24"/>
          <w:rtl/>
        </w:rPr>
        <w:t>0</w:t>
      </w:r>
      <w:r w:rsidR="00DA7787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  <w:r w:rsidR="002B5054">
        <w:rPr>
          <w:rFonts w:ascii="Times New Roman" w:eastAsia="Times New Roman" w:hAnsi="Times New Roman" w:cs="B Nazanin" w:hint="cs"/>
          <w:sz w:val="24"/>
          <w:szCs w:val="24"/>
          <w:rtl/>
        </w:rPr>
        <w:t>8</w:t>
      </w:r>
      <w:r w:rsidR="000A13C3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و</w:t>
      </w:r>
      <w:r w:rsidRPr="00963386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احد درصد </w:t>
      </w:r>
      <w:r w:rsidR="00E52873">
        <w:rPr>
          <w:rFonts w:ascii="Times New Roman" w:eastAsia="Times New Roman" w:hAnsi="Times New Roman" w:cs="B Nazanin" w:hint="cs"/>
          <w:sz w:val="24"/>
          <w:szCs w:val="24"/>
          <w:rtl/>
        </w:rPr>
        <w:t>کاهش</w:t>
      </w:r>
      <w:r w:rsidRPr="00963386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داشته است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. به عبارتی، میانگین قیمت دریافتی توسط نیروگاه‌های برق به ازای فروش محصول خود به شرکت‌های توزیع برق، در </w:t>
      </w:r>
      <w:r w:rsidR="005100BF">
        <w:rPr>
          <w:rFonts w:ascii="Times New Roman" w:eastAsia="Times New Roman" w:hAnsi="Times New Roman" w:cs="B Nazanin" w:hint="cs"/>
          <w:sz w:val="24"/>
          <w:szCs w:val="24"/>
          <w:rtl/>
        </w:rPr>
        <w:t>خرداد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ماه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695A1F">
        <w:rPr>
          <w:rFonts w:ascii="Times New Roman" w:eastAsia="Times New Roman" w:hAnsi="Times New Roman" w:cs="B Nazanin" w:hint="cs"/>
          <w:sz w:val="24"/>
          <w:szCs w:val="24"/>
          <w:rtl/>
        </w:rPr>
        <w:t>1404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نسبت به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ماه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قبل</w:t>
      </w:r>
      <w:r w:rsidRPr="00062E7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، </w:t>
      </w:r>
      <w:r w:rsidR="002B5054">
        <w:rPr>
          <w:rFonts w:ascii="Times New Roman" w:eastAsia="Times New Roman" w:hAnsi="Times New Roman" w:cs="B Nazanin" w:hint="cs"/>
          <w:sz w:val="24"/>
          <w:szCs w:val="24"/>
          <w:rtl/>
        </w:rPr>
        <w:t>0</w:t>
      </w:r>
      <w:r w:rsidR="00E52873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  <w:r w:rsidR="002B5054">
        <w:rPr>
          <w:rFonts w:ascii="Times New Roman" w:eastAsia="Times New Roman" w:hAnsi="Times New Roman" w:cs="B Nazanin" w:hint="cs"/>
          <w:sz w:val="24"/>
          <w:szCs w:val="24"/>
          <w:rtl/>
        </w:rPr>
        <w:t>6</w:t>
      </w:r>
      <w:r w:rsidR="00BE6C1D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درصد </w:t>
      </w:r>
      <w:r w:rsidR="00695A1F">
        <w:rPr>
          <w:rFonts w:ascii="Times New Roman" w:eastAsia="Times New Roman" w:hAnsi="Times New Roman" w:cs="B Nazanin" w:hint="cs"/>
          <w:sz w:val="24"/>
          <w:szCs w:val="24"/>
          <w:rtl/>
        </w:rPr>
        <w:t>افزایش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دارد. در</w:t>
      </w:r>
      <w:r w:rsidRPr="003C6401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8F6A34">
        <w:rPr>
          <w:rFonts w:ascii="Times New Roman" w:eastAsia="Times New Roman" w:hAnsi="Times New Roman" w:cs="B Nazanin" w:hint="cs"/>
          <w:sz w:val="24"/>
          <w:szCs w:val="24"/>
          <w:rtl/>
        </w:rPr>
        <w:t>ماه</w:t>
      </w:r>
      <w:r w:rsidRPr="003C6401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>مورد</w:t>
      </w:r>
      <w:r w:rsidRPr="003C6401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>بررسی،</w:t>
      </w:r>
      <w:r w:rsidRPr="003C6401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>تغییرات</w:t>
      </w:r>
      <w:r w:rsidRPr="003C6401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>شاخص</w:t>
      </w:r>
      <w:r w:rsidRPr="003C6401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>قیمت</w:t>
      </w:r>
      <w:r w:rsidRPr="003C6401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>تولیدکننده</w:t>
      </w:r>
      <w:r w:rsidRPr="003C6401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>بخش</w:t>
      </w:r>
      <w:r w:rsidRPr="003C6401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>ب</w:t>
      </w:r>
      <w:r w:rsidRPr="00981A28">
        <w:rPr>
          <w:rFonts w:ascii="Times New Roman" w:eastAsia="Times New Roman" w:hAnsi="Times New Roman" w:cs="B Nazanin" w:hint="cs"/>
          <w:sz w:val="24"/>
          <w:szCs w:val="24"/>
          <w:rtl/>
        </w:rPr>
        <w:t>رق</w:t>
      </w:r>
      <w:r w:rsidRPr="00981A28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981A28">
        <w:rPr>
          <w:rFonts w:ascii="Times New Roman" w:eastAsia="Times New Roman" w:hAnsi="Times New Roman" w:cs="B Nazanin" w:hint="cs"/>
          <w:sz w:val="24"/>
          <w:szCs w:val="24"/>
          <w:rtl/>
        </w:rPr>
        <w:t>نسبت</w:t>
      </w:r>
      <w:r w:rsidRPr="00981A28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981A28">
        <w:rPr>
          <w:rFonts w:ascii="Times New Roman" w:eastAsia="Times New Roman" w:hAnsi="Times New Roman" w:cs="B Nazanin" w:hint="cs"/>
          <w:sz w:val="24"/>
          <w:szCs w:val="24"/>
          <w:rtl/>
        </w:rPr>
        <w:t>به ماه</w:t>
      </w:r>
      <w:r w:rsidRPr="00981A28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981A28">
        <w:rPr>
          <w:rFonts w:ascii="Times New Roman" w:eastAsia="Times New Roman" w:hAnsi="Times New Roman" w:cs="B Nazanin" w:hint="cs"/>
          <w:sz w:val="24"/>
          <w:szCs w:val="24"/>
          <w:rtl/>
        </w:rPr>
        <w:t>قبل،</w:t>
      </w:r>
      <w:r w:rsidRPr="00981A28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981A28">
        <w:rPr>
          <w:rFonts w:ascii="Times New Roman" w:eastAsia="Times New Roman" w:hAnsi="Times New Roman" w:cs="B Nazanin" w:hint="cs"/>
          <w:sz w:val="24"/>
          <w:szCs w:val="24"/>
          <w:rtl/>
        </w:rPr>
        <w:t>برای</w:t>
      </w:r>
      <w:r w:rsidRPr="00981A28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981A28">
        <w:rPr>
          <w:rFonts w:ascii="Times New Roman" w:eastAsia="Times New Roman" w:hAnsi="Times New Roman" w:cs="B Nazanin" w:hint="cs"/>
          <w:sz w:val="24"/>
          <w:szCs w:val="24"/>
          <w:rtl/>
        </w:rPr>
        <w:t>ساعات</w:t>
      </w:r>
      <w:r w:rsidRPr="00981A28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981A28">
        <w:rPr>
          <w:rFonts w:ascii="Times New Roman" w:eastAsia="Times New Roman" w:hAnsi="Times New Roman" w:cs="B Nazanin" w:hint="cs"/>
          <w:sz w:val="24"/>
          <w:szCs w:val="24"/>
          <w:rtl/>
        </w:rPr>
        <w:t>مختلف</w:t>
      </w:r>
      <w:r w:rsidRPr="00981A28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981A28">
        <w:rPr>
          <w:rFonts w:ascii="Times New Roman" w:eastAsia="Times New Roman" w:hAnsi="Times New Roman" w:cs="B Nazanin" w:hint="cs"/>
          <w:sz w:val="24"/>
          <w:szCs w:val="24"/>
          <w:rtl/>
        </w:rPr>
        <w:t>اوج‌بار،</w:t>
      </w:r>
      <w:r w:rsidRPr="00981A28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981A28">
        <w:rPr>
          <w:rFonts w:ascii="Times New Roman" w:eastAsia="Times New Roman" w:hAnsi="Times New Roman" w:cs="B Nazanin" w:hint="cs"/>
          <w:sz w:val="24"/>
          <w:szCs w:val="24"/>
          <w:rtl/>
        </w:rPr>
        <w:t>میان‌بار</w:t>
      </w:r>
      <w:r w:rsidRPr="00981A28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981A28">
        <w:rPr>
          <w:rFonts w:ascii="Times New Roman" w:eastAsia="Times New Roman" w:hAnsi="Times New Roman" w:cs="B Nazanin" w:hint="cs"/>
          <w:sz w:val="24"/>
          <w:szCs w:val="24"/>
          <w:rtl/>
        </w:rPr>
        <w:t>و</w:t>
      </w:r>
      <w:r w:rsidRPr="00981A28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981A28">
        <w:rPr>
          <w:rFonts w:ascii="Times New Roman" w:eastAsia="Times New Roman" w:hAnsi="Times New Roman" w:cs="B Nazanin" w:hint="cs"/>
          <w:sz w:val="24"/>
          <w:szCs w:val="24"/>
          <w:rtl/>
        </w:rPr>
        <w:t>کم‌بار،</w:t>
      </w:r>
      <w:r w:rsidRPr="00981A28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981A28">
        <w:rPr>
          <w:rFonts w:ascii="Times New Roman" w:eastAsia="Times New Roman" w:hAnsi="Times New Roman" w:cs="B Nazanin" w:hint="cs"/>
          <w:sz w:val="24"/>
          <w:szCs w:val="24"/>
          <w:rtl/>
        </w:rPr>
        <w:t>به</w:t>
      </w:r>
      <w:r w:rsidRPr="00981A28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981A28">
        <w:rPr>
          <w:rFonts w:ascii="Times New Roman" w:eastAsia="Times New Roman" w:hAnsi="Times New Roman" w:cs="B Nazanin" w:hint="cs"/>
          <w:sz w:val="24"/>
          <w:szCs w:val="24"/>
          <w:rtl/>
        </w:rPr>
        <w:t>ترتیب</w:t>
      </w:r>
      <w:r w:rsidR="00136564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2B5054">
        <w:rPr>
          <w:rFonts w:ascii="Times New Roman" w:eastAsia="Times New Roman" w:hAnsi="Times New Roman" w:cs="B Nazanin" w:hint="cs"/>
          <w:sz w:val="24"/>
          <w:szCs w:val="24"/>
          <w:rtl/>
        </w:rPr>
        <w:t>10</w:t>
      </w:r>
      <w:r w:rsidR="00E52873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  <w:r w:rsidR="002B5054">
        <w:rPr>
          <w:rFonts w:ascii="Times New Roman" w:eastAsia="Times New Roman" w:hAnsi="Times New Roman" w:cs="B Nazanin" w:hint="cs"/>
          <w:sz w:val="24"/>
          <w:szCs w:val="24"/>
          <w:rtl/>
        </w:rPr>
        <w:t>6</w:t>
      </w:r>
      <w:r w:rsidRPr="00981A2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، </w:t>
      </w:r>
      <w:r w:rsidR="00E52873">
        <w:rPr>
          <w:rFonts w:ascii="Times New Roman" w:eastAsia="Times New Roman" w:hAnsi="Times New Roman" w:cs="B Nazanin" w:hint="cs"/>
          <w:sz w:val="24"/>
          <w:szCs w:val="24"/>
          <w:rtl/>
        </w:rPr>
        <w:t>3.</w:t>
      </w:r>
      <w:r w:rsidR="002B5054">
        <w:rPr>
          <w:rFonts w:ascii="Times New Roman" w:eastAsia="Times New Roman" w:hAnsi="Times New Roman" w:cs="B Nazanin" w:hint="cs"/>
          <w:sz w:val="24"/>
          <w:szCs w:val="24"/>
          <w:rtl/>
        </w:rPr>
        <w:t>5</w:t>
      </w:r>
      <w:r w:rsidR="006730F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981A28">
        <w:rPr>
          <w:rFonts w:ascii="Times New Roman" w:eastAsia="Times New Roman" w:hAnsi="Times New Roman" w:cs="B Nazanin" w:hint="cs"/>
          <w:sz w:val="24"/>
          <w:szCs w:val="24"/>
          <w:rtl/>
        </w:rPr>
        <w:t>و</w:t>
      </w:r>
      <w:r w:rsidRPr="00981A28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2B5054">
        <w:rPr>
          <w:rFonts w:ascii="Times New Roman" w:eastAsia="Times New Roman" w:hAnsi="Times New Roman" w:cs="B Nazanin" w:hint="cs"/>
          <w:sz w:val="24"/>
          <w:szCs w:val="24"/>
          <w:rtl/>
        </w:rPr>
        <w:t>10</w:t>
      </w:r>
      <w:r w:rsidR="00E52873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  <w:r w:rsidR="002B5054">
        <w:rPr>
          <w:rFonts w:ascii="Times New Roman" w:eastAsia="Times New Roman" w:hAnsi="Times New Roman" w:cs="B Nazanin" w:hint="cs"/>
          <w:sz w:val="24"/>
          <w:szCs w:val="24"/>
          <w:rtl/>
        </w:rPr>
        <w:t>8</w:t>
      </w:r>
      <w:r w:rsidR="002B5054" w:rsidRPr="002B5054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-</w:t>
      </w:r>
      <w:r w:rsidR="00E52873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981A2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درصد </w:t>
      </w:r>
      <w:r w:rsidRPr="00981A28">
        <w:rPr>
          <w:rFonts w:ascii="Times New Roman" w:eastAsia="Times New Roman" w:hAnsi="Times New Roman" w:cs="B Nazanin" w:hint="cs"/>
          <w:sz w:val="24"/>
          <w:szCs w:val="24"/>
          <w:rtl/>
        </w:rPr>
        <w:t>بوده</w:t>
      </w:r>
      <w:r w:rsidRPr="00981A28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981A28">
        <w:rPr>
          <w:rFonts w:ascii="Times New Roman" w:eastAsia="Times New Roman" w:hAnsi="Times New Roman" w:cs="B Nazanin" w:hint="cs"/>
          <w:sz w:val="24"/>
          <w:szCs w:val="24"/>
          <w:rtl/>
        </w:rPr>
        <w:t>است</w:t>
      </w:r>
      <w:r w:rsidRPr="00981A28">
        <w:rPr>
          <w:rFonts w:ascii="Times New Roman" w:eastAsia="Times New Roman" w:hAnsi="Times New Roman" w:cs="B Nazanin"/>
          <w:sz w:val="24"/>
          <w:szCs w:val="24"/>
          <w:rtl/>
        </w:rPr>
        <w:t>.</w:t>
      </w:r>
      <w:r w:rsidRPr="003C6401">
        <w:rPr>
          <w:rFonts w:ascii="Times New Roman" w:eastAsia="Times New Roman" w:hAnsi="Times New Roman" w:cs="B Nazanin"/>
          <w:sz w:val="24"/>
          <w:szCs w:val="24"/>
          <w:rtl/>
        </w:rPr>
        <w:t xml:space="preserve">  </w:t>
      </w:r>
    </w:p>
    <w:p w14:paraId="6D0820DF" w14:textId="2CD2A895" w:rsidR="00FA1D42" w:rsidRPr="00AB1F68" w:rsidRDefault="0022483F" w:rsidP="00FA1D42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افزایش</w:t>
      </w:r>
      <w:r w:rsidR="00FA1D42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FA1D42" w:rsidRPr="00AB1F68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تورم نقطه به نقطه </w:t>
      </w:r>
    </w:p>
    <w:p w14:paraId="6BE1F974" w14:textId="6FA6A476" w:rsidR="00FA1D42" w:rsidRDefault="00FA1D42" w:rsidP="00FA1D42">
      <w:pPr>
        <w:bidi/>
        <w:spacing w:line="276" w:lineRule="auto"/>
        <w:jc w:val="both"/>
        <w:rPr>
          <w:rFonts w:cs="B Nazanin"/>
          <w:rtl/>
        </w:rPr>
      </w:pP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در </w:t>
      </w:r>
      <w:r w:rsidR="005100BF">
        <w:rPr>
          <w:rFonts w:ascii="Times New Roman" w:eastAsia="Times New Roman" w:hAnsi="Times New Roman" w:cs="B Nazanin" w:hint="cs"/>
          <w:sz w:val="24"/>
          <w:szCs w:val="24"/>
          <w:rtl/>
        </w:rPr>
        <w:t>خرداد</w:t>
      </w:r>
      <w:r w:rsidR="003B598A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ماه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695A1F">
        <w:rPr>
          <w:rFonts w:ascii="Times New Roman" w:eastAsia="Times New Roman" w:hAnsi="Times New Roman" w:cs="B Nazanin" w:hint="cs"/>
          <w:sz w:val="24"/>
          <w:szCs w:val="24"/>
          <w:rtl/>
        </w:rPr>
        <w:t>1404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، درصد تغییرات شاخص قیمت تولیدکننده کل بخش برق نسبت به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ماه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مشابه سال قبل (تورم نقطه به نقطه) </w:t>
      </w:r>
      <w:r w:rsidR="00245C9E">
        <w:rPr>
          <w:rFonts w:ascii="Times New Roman" w:eastAsia="Times New Roman" w:hAnsi="Times New Roman" w:cs="B Nazanin" w:hint="cs"/>
          <w:sz w:val="24"/>
          <w:szCs w:val="24"/>
          <w:rtl/>
        </w:rPr>
        <w:t>73.1</w:t>
      </w:r>
      <w:r w:rsidR="0013773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>درصد می</w:t>
      </w:r>
      <w:r w:rsidRPr="003C6401">
        <w:rPr>
          <w:rFonts w:ascii="Times New Roman" w:eastAsia="Times New Roman" w:hAnsi="Times New Roman" w:cs="B Nazanin"/>
          <w:sz w:val="24"/>
          <w:szCs w:val="24"/>
          <w:rtl/>
        </w:rPr>
        <w:softHyphen/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باشد که در مقایسه با همین اطلاع در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ماه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قبل (</w:t>
      </w:r>
      <w:r w:rsidR="00245C9E">
        <w:rPr>
          <w:rFonts w:ascii="Times New Roman" w:eastAsia="Times New Roman" w:hAnsi="Times New Roman" w:cs="B Nazanin" w:hint="cs"/>
          <w:sz w:val="24"/>
          <w:szCs w:val="24"/>
          <w:rtl/>
        </w:rPr>
        <w:t>71</w:t>
      </w:r>
      <w:r w:rsidR="00582677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  <w:r w:rsidR="00245C9E">
        <w:rPr>
          <w:rFonts w:ascii="Times New Roman" w:eastAsia="Times New Roman" w:hAnsi="Times New Roman" w:cs="B Nazanin" w:hint="cs"/>
          <w:sz w:val="24"/>
          <w:szCs w:val="24"/>
          <w:rtl/>
        </w:rPr>
        <w:t>1</w:t>
      </w:r>
      <w:r w:rsidR="00582677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د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رصد)، </w:t>
      </w:r>
      <w:r w:rsidR="00245C9E">
        <w:rPr>
          <w:rFonts w:ascii="Times New Roman" w:eastAsia="Times New Roman" w:hAnsi="Times New Roman" w:cs="B Nazanin" w:hint="cs"/>
          <w:sz w:val="24"/>
          <w:szCs w:val="24"/>
          <w:rtl/>
        </w:rPr>
        <w:t>2</w:t>
      </w:r>
      <w:r w:rsidR="00582677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  <w:r w:rsidR="00245C9E">
        <w:rPr>
          <w:rFonts w:ascii="Times New Roman" w:eastAsia="Times New Roman" w:hAnsi="Times New Roman" w:cs="B Nazanin" w:hint="cs"/>
          <w:sz w:val="24"/>
          <w:szCs w:val="24"/>
          <w:rtl/>
        </w:rPr>
        <w:t>0</w:t>
      </w:r>
      <w:r w:rsidR="00A7617D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واحد درصد </w:t>
      </w:r>
      <w:r w:rsidR="00695A1F">
        <w:rPr>
          <w:rFonts w:ascii="Times New Roman" w:eastAsia="Times New Roman" w:hAnsi="Times New Roman" w:cs="B Nazanin" w:hint="cs"/>
          <w:sz w:val="24"/>
          <w:szCs w:val="24"/>
          <w:rtl/>
        </w:rPr>
        <w:t>افزایش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داشته است. به عبارتی، میانگین قیمت دریافتی توسط نیروگاه‌های برق به ازای فروش محصول خود به شرکت‌های توزیع برق، در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5100BF">
        <w:rPr>
          <w:rFonts w:ascii="Times New Roman" w:eastAsia="Times New Roman" w:hAnsi="Times New Roman" w:cs="B Nazanin" w:hint="cs"/>
          <w:sz w:val="24"/>
          <w:szCs w:val="24"/>
          <w:rtl/>
        </w:rPr>
        <w:t>خرداد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ماه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695A1F">
        <w:rPr>
          <w:rFonts w:ascii="Times New Roman" w:eastAsia="Times New Roman" w:hAnsi="Times New Roman" w:cs="B Nazanin" w:hint="cs"/>
          <w:sz w:val="24"/>
          <w:szCs w:val="24"/>
          <w:rtl/>
        </w:rPr>
        <w:t>1404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نسبت به دوره مشابه سال </w:t>
      </w:r>
      <w:r w:rsidRPr="00D8124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قبل، </w:t>
      </w:r>
      <w:r w:rsidR="00582677">
        <w:rPr>
          <w:rFonts w:ascii="Times New Roman" w:eastAsia="Times New Roman" w:hAnsi="Times New Roman" w:cs="B Nazanin" w:hint="cs"/>
          <w:sz w:val="24"/>
          <w:szCs w:val="24"/>
          <w:rtl/>
        </w:rPr>
        <w:t>7</w:t>
      </w:r>
      <w:r w:rsidR="00245C9E">
        <w:rPr>
          <w:rFonts w:ascii="Times New Roman" w:eastAsia="Times New Roman" w:hAnsi="Times New Roman" w:cs="B Nazanin" w:hint="cs"/>
          <w:sz w:val="24"/>
          <w:szCs w:val="24"/>
          <w:rtl/>
        </w:rPr>
        <w:t>3</w:t>
      </w:r>
      <w:r w:rsidR="00695A1F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  <w:r w:rsidR="00211657">
        <w:rPr>
          <w:rFonts w:ascii="Times New Roman" w:eastAsia="Times New Roman" w:hAnsi="Times New Roman" w:cs="B Nazanin" w:hint="cs"/>
          <w:sz w:val="24"/>
          <w:szCs w:val="24"/>
          <w:rtl/>
        </w:rPr>
        <w:t>1</w:t>
      </w:r>
      <w:r w:rsidR="00695A1F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>درصد</w:t>
      </w:r>
      <w:r w:rsidR="00DF2CDA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74159B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افزایش 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>دارد. تغییرات</w:t>
      </w:r>
      <w:r w:rsidRPr="003C6401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>شاخص</w:t>
      </w:r>
      <w:r w:rsidRPr="003C6401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>قیمت</w:t>
      </w:r>
      <w:r w:rsidRPr="003C6401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>تولیدکننده</w:t>
      </w:r>
      <w:r w:rsidRPr="003C6401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>بخش</w:t>
      </w:r>
      <w:r w:rsidRPr="003C6401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>برق</w:t>
      </w:r>
      <w:r w:rsidRPr="003C6401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>در</w:t>
      </w:r>
      <w:r w:rsidRPr="003C6401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ماه</w:t>
      </w:r>
      <w:r w:rsidRPr="003C6401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>مورد</w:t>
      </w:r>
      <w:r w:rsidRPr="003C6401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>بررسی</w:t>
      </w:r>
      <w:r w:rsidRPr="003C6401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>نسبت</w:t>
      </w:r>
      <w:r w:rsidRPr="003C6401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>به</w:t>
      </w:r>
      <w:r w:rsidRPr="003C6401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ماه</w:t>
      </w:r>
      <w:r w:rsidRPr="003C6401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>مشابه</w:t>
      </w:r>
      <w:r w:rsidRPr="003C6401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>سال</w:t>
      </w:r>
      <w:r w:rsidRPr="003C6401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>قبل،</w:t>
      </w:r>
      <w:r w:rsidRPr="003C6401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>برای</w:t>
      </w:r>
      <w:r w:rsidRPr="003C6401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>ساعات</w:t>
      </w:r>
      <w:r w:rsidRPr="003C6401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>مختلف</w:t>
      </w:r>
      <w:r w:rsidRPr="003C6401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>اوج‌بار،</w:t>
      </w:r>
      <w:r w:rsidRPr="003C6401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>میان‌بار</w:t>
      </w:r>
      <w:r w:rsidRPr="003C6401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>و</w:t>
      </w:r>
      <w:r w:rsidRPr="003C6401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>کم‌بار،</w:t>
      </w:r>
      <w:r w:rsidRPr="003C6401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>به</w:t>
      </w:r>
      <w:r w:rsidRPr="003C6401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>ترتی</w:t>
      </w:r>
      <w:r w:rsidR="00380263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ب </w:t>
      </w:r>
      <w:r w:rsidR="006658AC">
        <w:rPr>
          <w:rFonts w:ascii="Times New Roman" w:eastAsia="Times New Roman" w:hAnsi="Times New Roman" w:cs="B Nazanin" w:hint="cs"/>
          <w:sz w:val="24"/>
          <w:szCs w:val="24"/>
          <w:rtl/>
        </w:rPr>
        <w:t>81</w:t>
      </w:r>
      <w:r w:rsidR="0085376D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  <w:r w:rsidR="006658AC">
        <w:rPr>
          <w:rFonts w:ascii="Times New Roman" w:eastAsia="Times New Roman" w:hAnsi="Times New Roman" w:cs="B Nazanin" w:hint="cs"/>
          <w:sz w:val="24"/>
          <w:szCs w:val="24"/>
          <w:rtl/>
        </w:rPr>
        <w:t>3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>،</w:t>
      </w:r>
      <w:r w:rsidRPr="003C6401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582677">
        <w:rPr>
          <w:rFonts w:ascii="Times New Roman" w:eastAsia="Times New Roman" w:hAnsi="Times New Roman" w:cs="B Nazanin" w:hint="cs"/>
          <w:sz w:val="24"/>
          <w:szCs w:val="24"/>
          <w:rtl/>
        </w:rPr>
        <w:t>7</w:t>
      </w:r>
      <w:r w:rsidR="006658AC">
        <w:rPr>
          <w:rFonts w:ascii="Times New Roman" w:eastAsia="Times New Roman" w:hAnsi="Times New Roman" w:cs="B Nazanin" w:hint="cs"/>
          <w:sz w:val="24"/>
          <w:szCs w:val="24"/>
          <w:rtl/>
        </w:rPr>
        <w:t>7</w:t>
      </w:r>
      <w:r w:rsidR="00695A1F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  <w:r w:rsidR="006658AC">
        <w:rPr>
          <w:rFonts w:ascii="Times New Roman" w:eastAsia="Times New Roman" w:hAnsi="Times New Roman" w:cs="B Nazanin" w:hint="cs"/>
          <w:sz w:val="24"/>
          <w:szCs w:val="24"/>
          <w:rtl/>
        </w:rPr>
        <w:t>8</w:t>
      </w:r>
      <w:r w:rsidR="0013773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>و</w:t>
      </w:r>
      <w:r w:rsidRPr="003C6401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6658AC">
        <w:rPr>
          <w:rFonts w:ascii="Times New Roman" w:eastAsia="Times New Roman" w:hAnsi="Times New Roman" w:cs="B Nazanin" w:hint="cs"/>
          <w:sz w:val="24"/>
          <w:szCs w:val="24"/>
          <w:rtl/>
        </w:rPr>
        <w:t>59</w:t>
      </w:r>
      <w:r w:rsidR="00695A1F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  <w:r w:rsidR="00582677">
        <w:rPr>
          <w:rFonts w:ascii="Times New Roman" w:eastAsia="Times New Roman" w:hAnsi="Times New Roman" w:cs="B Nazanin" w:hint="cs"/>
          <w:sz w:val="24"/>
          <w:szCs w:val="24"/>
          <w:rtl/>
        </w:rPr>
        <w:t>1</w:t>
      </w:r>
      <w:r w:rsidR="005638E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درصد 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>بوده</w:t>
      </w:r>
      <w:r w:rsidRPr="003C6401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>است</w:t>
      </w:r>
      <w:r w:rsidRPr="00B51ADF">
        <w:rPr>
          <w:rFonts w:cs="B Nazanin"/>
          <w:rtl/>
        </w:rPr>
        <w:t xml:space="preserve">. </w:t>
      </w:r>
    </w:p>
    <w:p w14:paraId="572BCD74" w14:textId="3B15EACE" w:rsidR="00FA1D42" w:rsidRPr="00AB1F68" w:rsidRDefault="0022483F" w:rsidP="00FA1D42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افزایش</w:t>
      </w:r>
      <w:r w:rsidR="00FA1D42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FA1D42" w:rsidRPr="00AB1F68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تورم سالانه </w:t>
      </w:r>
    </w:p>
    <w:p w14:paraId="4675ADC9" w14:textId="04B8B95D" w:rsidR="00FA1D42" w:rsidRDefault="00FA1D42" w:rsidP="00FA1D42">
      <w:pPr>
        <w:bidi/>
        <w:jc w:val="lowKashida"/>
        <w:rPr>
          <w:rFonts w:ascii="Times New Roman" w:eastAsia="Times New Roman" w:hAnsi="Times New Roman" w:cs="B Nazanin"/>
          <w:sz w:val="24"/>
          <w:szCs w:val="24"/>
          <w:rtl/>
        </w:rPr>
      </w:pP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در </w:t>
      </w:r>
      <w:r w:rsidR="005100BF">
        <w:rPr>
          <w:rFonts w:ascii="Times New Roman" w:eastAsia="Times New Roman" w:hAnsi="Times New Roman" w:cs="B Nazanin" w:hint="cs"/>
          <w:sz w:val="24"/>
          <w:szCs w:val="24"/>
          <w:rtl/>
        </w:rPr>
        <w:t>خرداد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ماه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695A1F">
        <w:rPr>
          <w:rFonts w:ascii="Times New Roman" w:eastAsia="Times New Roman" w:hAnsi="Times New Roman" w:cs="B Nazanin" w:hint="cs"/>
          <w:sz w:val="24"/>
          <w:szCs w:val="24"/>
          <w:rtl/>
        </w:rPr>
        <w:t>1404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، درصد تغییرات شاخص قیمت تولیدکننده کل بخش برق در </w:t>
      </w:r>
      <w:r w:rsidRPr="004C2ED4">
        <w:rPr>
          <w:rFonts w:ascii="Times New Roman" w:eastAsia="Times New Roman" w:hAnsi="Times New Roman" w:cs="B Nazanin" w:hint="cs"/>
          <w:sz w:val="24"/>
          <w:szCs w:val="24"/>
          <w:rtl/>
        </w:rPr>
        <w:t>دوازده</w:t>
      </w:r>
      <w:r w:rsidRPr="004C2ED4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4C2ED4">
        <w:rPr>
          <w:rFonts w:ascii="Times New Roman" w:eastAsia="Times New Roman" w:hAnsi="Times New Roman" w:cs="B Nazanin" w:hint="cs"/>
          <w:sz w:val="24"/>
          <w:szCs w:val="24"/>
          <w:rtl/>
        </w:rPr>
        <w:t>ماه</w:t>
      </w:r>
      <w:r w:rsidRPr="004C2ED4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>منتهی به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5100BF">
        <w:rPr>
          <w:rFonts w:ascii="Times New Roman" w:eastAsia="Times New Roman" w:hAnsi="Times New Roman" w:cs="B Nazanin" w:hint="cs"/>
          <w:sz w:val="24"/>
          <w:szCs w:val="24"/>
          <w:rtl/>
        </w:rPr>
        <w:t>خرداد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ماه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695A1F">
        <w:rPr>
          <w:rFonts w:ascii="Times New Roman" w:eastAsia="Times New Roman" w:hAnsi="Times New Roman" w:cs="B Nazanin" w:hint="cs"/>
          <w:sz w:val="24"/>
          <w:szCs w:val="24"/>
          <w:rtl/>
        </w:rPr>
        <w:t>1404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>نسبت به مدت مشابه در سال قبل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23250A">
        <w:rPr>
          <w:rFonts w:ascii="Times New Roman" w:eastAsia="Times New Roman" w:hAnsi="Times New Roman" w:cs="B Nazanin" w:hint="cs"/>
          <w:sz w:val="24"/>
          <w:szCs w:val="24"/>
          <w:rtl/>
        </w:rPr>
        <w:t>30</w:t>
      </w:r>
      <w:r w:rsidR="008B5A0C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  <w:r w:rsidR="0023250A">
        <w:rPr>
          <w:rFonts w:ascii="Times New Roman" w:eastAsia="Times New Roman" w:hAnsi="Times New Roman" w:cs="B Nazanin" w:hint="cs"/>
          <w:sz w:val="24"/>
          <w:szCs w:val="24"/>
          <w:rtl/>
        </w:rPr>
        <w:t>1</w:t>
      </w:r>
      <w:r w:rsidR="0052348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>درصد می</w:t>
      </w:r>
      <w:r w:rsidRPr="003C6401">
        <w:rPr>
          <w:rFonts w:ascii="Times New Roman" w:eastAsia="Times New Roman" w:hAnsi="Times New Roman" w:cs="B Nazanin"/>
          <w:sz w:val="24"/>
          <w:szCs w:val="24"/>
          <w:rtl/>
        </w:rPr>
        <w:softHyphen/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باشد که در مقایسه با همین اطلاع در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ماه 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>قبل (</w:t>
      </w:r>
      <w:r w:rsidR="0023250A">
        <w:rPr>
          <w:rFonts w:ascii="Times New Roman" w:eastAsia="Times New Roman" w:hAnsi="Times New Roman" w:cs="B Nazanin" w:hint="cs"/>
          <w:sz w:val="24"/>
          <w:szCs w:val="24"/>
          <w:rtl/>
        </w:rPr>
        <w:t>24.6</w:t>
      </w:r>
      <w:r w:rsidR="00B423AE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درصد)، </w:t>
      </w:r>
      <w:r w:rsidR="006C7415">
        <w:rPr>
          <w:rFonts w:ascii="Times New Roman" w:eastAsia="Times New Roman" w:hAnsi="Times New Roman" w:cs="B Nazanin" w:hint="cs"/>
          <w:sz w:val="24"/>
          <w:szCs w:val="24"/>
          <w:rtl/>
        </w:rPr>
        <w:t>5</w:t>
      </w:r>
      <w:r w:rsidR="00B670EF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  <w:r w:rsidR="0023250A">
        <w:rPr>
          <w:rFonts w:ascii="Times New Roman" w:eastAsia="Times New Roman" w:hAnsi="Times New Roman" w:cs="B Nazanin" w:hint="cs"/>
          <w:sz w:val="24"/>
          <w:szCs w:val="24"/>
          <w:rtl/>
        </w:rPr>
        <w:t>5</w:t>
      </w:r>
      <w:r w:rsidR="00380263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و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احد درصد </w:t>
      </w:r>
      <w:r w:rsidR="00B670EF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افزایش 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داشته است. به عبارتی، میانگین قیمت دریافتی توسط نیروگاه‌های برق به ازای فروش محصول خود به شرکت‌های توزیع برق، در </w:t>
      </w:r>
      <w:r w:rsidRPr="004C2ED4">
        <w:rPr>
          <w:rFonts w:ascii="Times New Roman" w:eastAsia="Times New Roman" w:hAnsi="Times New Roman" w:cs="B Nazanin" w:hint="cs"/>
          <w:sz w:val="24"/>
          <w:szCs w:val="24"/>
          <w:rtl/>
        </w:rPr>
        <w:t>دوازده</w:t>
      </w:r>
      <w:r w:rsidRPr="004C2ED4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4C2ED4">
        <w:rPr>
          <w:rFonts w:ascii="Times New Roman" w:eastAsia="Times New Roman" w:hAnsi="Times New Roman" w:cs="B Nazanin" w:hint="cs"/>
          <w:sz w:val="24"/>
          <w:szCs w:val="24"/>
          <w:rtl/>
        </w:rPr>
        <w:t>ماه</w:t>
      </w:r>
      <w:r w:rsidRPr="004C2ED4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>منتهی به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5100BF">
        <w:rPr>
          <w:rFonts w:ascii="Times New Roman" w:eastAsia="Times New Roman" w:hAnsi="Times New Roman" w:cs="B Nazanin" w:hint="cs"/>
          <w:sz w:val="24"/>
          <w:szCs w:val="24"/>
          <w:rtl/>
        </w:rPr>
        <w:t>خرداد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ماه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695A1F">
        <w:rPr>
          <w:rFonts w:ascii="Times New Roman" w:eastAsia="Times New Roman" w:hAnsi="Times New Roman" w:cs="B Nazanin" w:hint="cs"/>
          <w:sz w:val="24"/>
          <w:szCs w:val="24"/>
          <w:rtl/>
        </w:rPr>
        <w:t>1404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نسبت به دوره مشابه </w:t>
      </w:r>
      <w:r w:rsidR="00881283">
        <w:rPr>
          <w:rFonts w:ascii="Times New Roman" w:eastAsia="Times New Roman" w:hAnsi="Times New Roman" w:cs="B Nazanin" w:hint="cs"/>
          <w:sz w:val="24"/>
          <w:szCs w:val="24"/>
          <w:rtl/>
        </w:rPr>
        <w:t>در</w:t>
      </w:r>
      <w:r w:rsidR="00181185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487470">
        <w:rPr>
          <w:rFonts w:ascii="Times New Roman" w:eastAsia="Times New Roman" w:hAnsi="Times New Roman" w:cs="B Nazanin" w:hint="cs"/>
          <w:sz w:val="24"/>
          <w:szCs w:val="24"/>
          <w:rtl/>
        </w:rPr>
        <w:t>سال</w:t>
      </w:r>
      <w:r w:rsidR="00181185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قبل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، </w:t>
      </w:r>
      <w:r w:rsidR="0023250A">
        <w:rPr>
          <w:rFonts w:ascii="Times New Roman" w:eastAsia="Times New Roman" w:hAnsi="Times New Roman" w:cs="B Nazanin" w:hint="cs"/>
          <w:sz w:val="24"/>
          <w:szCs w:val="24"/>
          <w:rtl/>
        </w:rPr>
        <w:t>30.1</w:t>
      </w:r>
      <w:r w:rsidR="00D8646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د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رصد افزایش دارد. همچنین تغییرات میانگین شاخص قیمت تولیدکننده بخش برق در </w:t>
      </w:r>
      <w:r w:rsidRPr="004C2ED4">
        <w:rPr>
          <w:rFonts w:ascii="Times New Roman" w:eastAsia="Times New Roman" w:hAnsi="Times New Roman" w:cs="B Nazanin" w:hint="cs"/>
          <w:sz w:val="24"/>
          <w:szCs w:val="24"/>
          <w:rtl/>
        </w:rPr>
        <w:t>دوازده</w:t>
      </w:r>
      <w:r w:rsidRPr="004C2ED4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4C2ED4">
        <w:rPr>
          <w:rFonts w:ascii="Times New Roman" w:eastAsia="Times New Roman" w:hAnsi="Times New Roman" w:cs="B Nazanin" w:hint="cs"/>
          <w:sz w:val="24"/>
          <w:szCs w:val="24"/>
          <w:rtl/>
        </w:rPr>
        <w:t>ماه</w:t>
      </w:r>
      <w:r w:rsidRPr="004C2ED4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>منتهی به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5100BF">
        <w:rPr>
          <w:rFonts w:ascii="Times New Roman" w:eastAsia="Times New Roman" w:hAnsi="Times New Roman" w:cs="B Nazanin" w:hint="cs"/>
          <w:sz w:val="24"/>
          <w:szCs w:val="24"/>
          <w:rtl/>
        </w:rPr>
        <w:t>خرداد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ماه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695A1F">
        <w:rPr>
          <w:rFonts w:ascii="Times New Roman" w:eastAsia="Times New Roman" w:hAnsi="Times New Roman" w:cs="B Nazanin" w:hint="cs"/>
          <w:sz w:val="24"/>
          <w:szCs w:val="24"/>
          <w:rtl/>
        </w:rPr>
        <w:t>1404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نسبت به مدت مشابه در سال قبل، برای ساعات مختلف اوج‌بار، میان‌بار و کم‌بار، به ترتیب </w:t>
      </w:r>
      <w:r w:rsidR="005B4616">
        <w:rPr>
          <w:rFonts w:ascii="Times New Roman" w:eastAsia="Times New Roman" w:hAnsi="Times New Roman" w:cs="B Nazanin" w:hint="cs"/>
          <w:sz w:val="24"/>
          <w:szCs w:val="24"/>
          <w:rtl/>
        </w:rPr>
        <w:t>31.1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، </w:t>
      </w:r>
      <w:r w:rsidR="005B4616">
        <w:rPr>
          <w:rFonts w:ascii="Times New Roman" w:eastAsia="Times New Roman" w:hAnsi="Times New Roman" w:cs="B Nazanin" w:hint="cs"/>
          <w:sz w:val="24"/>
          <w:szCs w:val="24"/>
          <w:rtl/>
        </w:rPr>
        <w:t>30.9</w:t>
      </w:r>
      <w:r w:rsidR="004F038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و </w:t>
      </w:r>
      <w:r w:rsidR="005B4616">
        <w:rPr>
          <w:rFonts w:ascii="Times New Roman" w:eastAsia="Times New Roman" w:hAnsi="Times New Roman" w:cs="B Nazanin" w:hint="cs"/>
          <w:sz w:val="24"/>
          <w:szCs w:val="24"/>
          <w:rtl/>
        </w:rPr>
        <w:t>28.1</w:t>
      </w:r>
      <w:r w:rsidR="00D86468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د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رصد</w:t>
      </w:r>
      <w:r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3C6401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بوده است. </w:t>
      </w:r>
    </w:p>
    <w:p w14:paraId="58B44371" w14:textId="168C1AF3" w:rsidR="00345460" w:rsidRDefault="00345460" w:rsidP="00345460">
      <w:pPr>
        <w:bidi/>
        <w:jc w:val="lowKashida"/>
        <w:rPr>
          <w:rFonts w:ascii="Times New Roman" w:eastAsia="Times New Roman" w:hAnsi="Times New Roman" w:cs="B Nazanin"/>
          <w:sz w:val="24"/>
          <w:szCs w:val="24"/>
        </w:rPr>
      </w:pPr>
    </w:p>
    <w:p w14:paraId="17F2880A" w14:textId="77777777" w:rsidR="00345460" w:rsidRPr="002B051C" w:rsidRDefault="00345460" w:rsidP="00345460">
      <w:pPr>
        <w:bidi/>
        <w:jc w:val="lowKashida"/>
        <w:rPr>
          <w:rFonts w:ascii="Times New Roman" w:eastAsia="Times New Roman" w:hAnsi="Times New Roman" w:cs="B Nazanin"/>
          <w:sz w:val="24"/>
          <w:szCs w:val="24"/>
        </w:rPr>
      </w:pPr>
    </w:p>
    <w:p w14:paraId="62E2F7B8" w14:textId="2719EF7B" w:rsidR="007356D4" w:rsidRDefault="007356D4" w:rsidP="007356D4">
      <w:pPr>
        <w:bidi/>
        <w:jc w:val="lowKashida"/>
        <w:rPr>
          <w:rFonts w:ascii="Times New Roman" w:eastAsia="Times New Roman" w:hAnsi="Times New Roman" w:cs="B Nazanin"/>
          <w:sz w:val="24"/>
          <w:szCs w:val="24"/>
          <w:rtl/>
        </w:rPr>
      </w:pPr>
    </w:p>
    <w:p w14:paraId="2904FF34" w14:textId="3FBF263D" w:rsidR="00AB1E44" w:rsidRDefault="00AB1E44" w:rsidP="00AB1E44">
      <w:pPr>
        <w:bidi/>
        <w:jc w:val="lowKashida"/>
        <w:rPr>
          <w:rFonts w:ascii="Times New Roman" w:eastAsia="Times New Roman" w:hAnsi="Times New Roman" w:cs="B Nazanin"/>
          <w:sz w:val="24"/>
          <w:szCs w:val="24"/>
          <w:rtl/>
        </w:rPr>
      </w:pPr>
    </w:p>
    <w:tbl>
      <w:tblPr>
        <w:tblpPr w:leftFromText="180" w:rightFromText="180" w:vertAnchor="page" w:horzAnchor="margin" w:tblpY="538"/>
        <w:bidiVisual/>
        <w:tblW w:w="10205" w:type="dxa"/>
        <w:tblLook w:val="04A0" w:firstRow="1" w:lastRow="0" w:firstColumn="1" w:lastColumn="0" w:noHBand="0" w:noVBand="1"/>
      </w:tblPr>
      <w:tblGrid>
        <w:gridCol w:w="1631"/>
        <w:gridCol w:w="828"/>
        <w:gridCol w:w="1081"/>
        <w:gridCol w:w="863"/>
        <w:gridCol w:w="968"/>
        <w:gridCol w:w="1239"/>
        <w:gridCol w:w="971"/>
        <w:gridCol w:w="1234"/>
        <w:gridCol w:w="1390"/>
      </w:tblGrid>
      <w:tr w:rsidR="00AB1E44" w:rsidRPr="00C01268" w14:paraId="6B620D6C" w14:textId="77777777" w:rsidTr="00CB1830">
        <w:trPr>
          <w:trHeight w:val="720"/>
        </w:trPr>
        <w:tc>
          <w:tcPr>
            <w:tcW w:w="881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bottom"/>
            <w:hideMark/>
          </w:tcPr>
          <w:p w14:paraId="398B0893" w14:textId="77777777" w:rsidR="00AB1E44" w:rsidRPr="00C01268" w:rsidRDefault="00AB1E44" w:rsidP="00A3600C">
            <w:pPr>
              <w:bidi/>
              <w:spacing w:after="0" w:line="240" w:lineRule="auto"/>
              <w:rPr>
                <w:rFonts w:ascii="IPT.Nazanin" w:eastAsia="Times New Roman" w:hAnsi="IPT.Nazanin" w:cs="B Nazanin"/>
                <w:b/>
                <w:bCs/>
                <w:color w:val="000000"/>
                <w:sz w:val="24"/>
                <w:szCs w:val="24"/>
              </w:rPr>
            </w:pPr>
            <w:r w:rsidRPr="00C01268">
              <w:rPr>
                <w:rFonts w:ascii="IPT.Nazanin" w:eastAsia="Times New Roman" w:hAnsi="IPT.Nazanin" w:cs="B Nazanin"/>
                <w:b/>
                <w:bCs/>
                <w:color w:val="000000"/>
                <w:sz w:val="24"/>
                <w:szCs w:val="24"/>
                <w:rtl/>
              </w:rPr>
              <w:t xml:space="preserve">1- شاخص قيمت توليدكننده بخش برق و درصد تغييرات آن -کل کشور 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25D4AF9E" w14:textId="77777777" w:rsidR="00AB1E44" w:rsidRPr="00C01268" w:rsidRDefault="00AB1E44" w:rsidP="00A3600C">
            <w:pPr>
              <w:bidi/>
              <w:spacing w:after="0" w:line="240" w:lineRule="auto"/>
              <w:rPr>
                <w:rFonts w:ascii="IPT.Nazanin" w:eastAsia="Times New Roman" w:hAnsi="IPT.Nazani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C01268">
              <w:rPr>
                <w:rFonts w:ascii="IPT.Nazanin" w:eastAsia="Times New Roman" w:hAnsi="IPT.Nazanin" w:cs="B Nazanin"/>
                <w:b/>
                <w:bCs/>
                <w:color w:val="000000"/>
                <w:sz w:val="24"/>
                <w:szCs w:val="24"/>
              </w:rPr>
              <w:t></w:t>
            </w:r>
            <w:r w:rsidRPr="00C01268">
              <w:rPr>
                <w:rFonts w:ascii="IPT.Nazanin" w:eastAsia="Times New Roman" w:hAnsi="IPT.Nazanin" w:cs="B Nazanin"/>
                <w:b/>
                <w:bCs/>
                <w:color w:val="000000"/>
                <w:sz w:val="24"/>
                <w:szCs w:val="24"/>
              </w:rPr>
              <w:t></w:t>
            </w:r>
            <w:r w:rsidRPr="00C01268">
              <w:rPr>
                <w:rFonts w:ascii="IPT.Nazanin" w:eastAsia="Times New Roman" w:hAnsi="IPT.Nazanin" w:cs="B Nazanin"/>
                <w:b/>
                <w:bCs/>
                <w:color w:val="000000"/>
                <w:sz w:val="24"/>
                <w:szCs w:val="24"/>
              </w:rPr>
              <w:t></w:t>
            </w:r>
            <w:r w:rsidRPr="00C01268">
              <w:rPr>
                <w:rFonts w:ascii="IPT.Nazanin" w:eastAsia="Times New Roman" w:hAnsi="IPT.Nazanin" w:cs="B Nazanin"/>
                <w:b/>
                <w:bCs/>
                <w:color w:val="000000"/>
                <w:sz w:val="24"/>
                <w:szCs w:val="24"/>
              </w:rPr>
              <w:t></w:t>
            </w:r>
            <w:r w:rsidRPr="00C01268">
              <w:rPr>
                <w:rFonts w:ascii="IPT.Nazanin" w:eastAsia="Times New Roman" w:hAnsi="IPT.Nazanin" w:cs="B Nazanin"/>
                <w:b/>
                <w:bCs/>
                <w:color w:val="000000"/>
                <w:sz w:val="24"/>
                <w:szCs w:val="24"/>
              </w:rPr>
              <w:t></w:t>
            </w:r>
            <w:r w:rsidRPr="00C01268">
              <w:rPr>
                <w:rFonts w:ascii="IPT.Nazanin" w:eastAsia="Times New Roman" w:hAnsi="IPT.Nazanin" w:cs="B Nazanin"/>
                <w:b/>
                <w:bCs/>
                <w:color w:val="000000"/>
                <w:sz w:val="24"/>
                <w:szCs w:val="24"/>
              </w:rPr>
              <w:t></w:t>
            </w:r>
            <w:r w:rsidRPr="00C01268">
              <w:rPr>
                <w:rFonts w:ascii="IPT.Nazanin" w:eastAsia="Times New Roman" w:hAnsi="IPT.Nazanin" w:cs="B Nazanin"/>
                <w:b/>
                <w:bCs/>
                <w:color w:val="000000"/>
                <w:sz w:val="24"/>
                <w:szCs w:val="24"/>
              </w:rPr>
              <w:t></w:t>
            </w:r>
            <w:r w:rsidRPr="00C01268">
              <w:rPr>
                <w:rFonts w:ascii="IPT.Nazanin" w:eastAsia="Times New Roman" w:hAnsi="IPT.Nazanin" w:cs="B Nazanin"/>
                <w:b/>
                <w:bCs/>
                <w:color w:val="000000"/>
                <w:sz w:val="24"/>
                <w:szCs w:val="24"/>
              </w:rPr>
              <w:t></w:t>
            </w:r>
            <w:r w:rsidRPr="00C01268">
              <w:rPr>
                <w:rFonts w:ascii="IPT.Nazanin" w:eastAsia="Times New Roman" w:hAnsi="IPT.Nazanin" w:cs="B Nazanin"/>
                <w:b/>
                <w:bCs/>
                <w:color w:val="000000"/>
                <w:sz w:val="24"/>
                <w:szCs w:val="24"/>
              </w:rPr>
              <w:t></w:t>
            </w:r>
            <w:r w:rsidRPr="00C01268">
              <w:rPr>
                <w:rFonts w:ascii="IPT.Nazanin" w:eastAsia="Times New Roman" w:hAnsi="IPT.Nazanin" w:cs="B Nazanin"/>
                <w:b/>
                <w:bCs/>
                <w:color w:val="000000"/>
                <w:sz w:val="24"/>
                <w:szCs w:val="24"/>
              </w:rPr>
              <w:t></w:t>
            </w:r>
          </w:p>
        </w:tc>
      </w:tr>
      <w:tr w:rsidR="00AB1E44" w:rsidRPr="00C01268" w14:paraId="6B2EA528" w14:textId="77777777" w:rsidTr="00CB1830">
        <w:trPr>
          <w:trHeight w:val="576"/>
        </w:trPr>
        <w:tc>
          <w:tcPr>
            <w:tcW w:w="1631" w:type="dxa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A9DDF3" w14:textId="77777777" w:rsidR="00AB1E44" w:rsidRPr="00C01268" w:rsidRDefault="00AB1E44" w:rsidP="00A3600C">
            <w:pPr>
              <w:bidi/>
              <w:spacing w:after="0" w:line="240" w:lineRule="auto"/>
              <w:jc w:val="center"/>
              <w:rPr>
                <w:rFonts w:ascii="IPT.Nazanin" w:eastAsia="Times New Roman" w:hAnsi="IPT.Nazanin" w:cs="B Nazanin"/>
                <w:b/>
                <w:bCs/>
                <w:color w:val="000000"/>
                <w:sz w:val="20"/>
                <w:szCs w:val="20"/>
              </w:rPr>
            </w:pPr>
            <w:r w:rsidRPr="00C01268">
              <w:rPr>
                <w:rFonts w:ascii="IPT.Nazanin" w:eastAsia="Times New Roman" w:hAnsi="IPT.Nazanin" w:cs="B Nazanin"/>
                <w:b/>
                <w:bCs/>
                <w:color w:val="000000"/>
                <w:sz w:val="20"/>
                <w:szCs w:val="20"/>
                <w:rtl/>
              </w:rPr>
              <w:t>شرح</w:t>
            </w:r>
          </w:p>
        </w:tc>
        <w:tc>
          <w:tcPr>
            <w:tcW w:w="8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748B" w14:textId="77777777" w:rsidR="00AB1E44" w:rsidRPr="00C01268" w:rsidRDefault="00AB1E44" w:rsidP="00A3600C">
            <w:pPr>
              <w:bidi/>
              <w:spacing w:after="0" w:line="240" w:lineRule="auto"/>
              <w:jc w:val="center"/>
              <w:rPr>
                <w:rFonts w:ascii="IPT.Nazanin" w:eastAsia="Times New Roman" w:hAnsi="IPT.Nazanin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C01268">
              <w:rPr>
                <w:rFonts w:ascii="IPT.Nazanin" w:eastAsia="Times New Roman" w:hAnsi="IPT.Nazanin" w:cs="B Nazanin"/>
                <w:b/>
                <w:bCs/>
                <w:color w:val="000000"/>
                <w:sz w:val="20"/>
                <w:szCs w:val="20"/>
                <w:rtl/>
              </w:rPr>
              <w:t>ضريب اهميت</w:t>
            </w:r>
          </w:p>
        </w:tc>
        <w:tc>
          <w:tcPr>
            <w:tcW w:w="1081" w:type="dxa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BE7B3FD" w14:textId="455EFF70" w:rsidR="00AB1E44" w:rsidRPr="00C01268" w:rsidRDefault="00AB1E44" w:rsidP="00A3600C">
            <w:pPr>
              <w:bidi/>
              <w:spacing w:after="0" w:line="240" w:lineRule="auto"/>
              <w:jc w:val="center"/>
              <w:rPr>
                <w:rFonts w:ascii="IPT.Nazanin" w:eastAsia="Times New Roman" w:hAnsi="IPT.Nazanin" w:cs="B Nazanin"/>
                <w:b/>
                <w:bCs/>
                <w:color w:val="000000"/>
                <w:sz w:val="20"/>
                <w:szCs w:val="20"/>
              </w:rPr>
            </w:pPr>
            <w:r w:rsidRPr="00C01268">
              <w:rPr>
                <w:rFonts w:ascii="IPT.Nazanin" w:eastAsia="Times New Roman" w:hAnsi="IPT.Nazanin" w:cs="B Nazanin"/>
                <w:b/>
                <w:bCs/>
                <w:color w:val="000000"/>
                <w:sz w:val="20"/>
                <w:szCs w:val="20"/>
                <w:rtl/>
              </w:rPr>
              <w:t>شاخص</w:t>
            </w:r>
            <w:r w:rsidR="00741E9B">
              <w:rPr>
                <w:rFonts w:ascii="IPT.Nazanin" w:eastAsia="Times New Roman" w:hAnsi="IPT.Nazanin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5100BF">
              <w:rPr>
                <w:rFonts w:ascii="IPT.Nazanin" w:eastAsia="Times New Roman" w:hAnsi="IPT.Nazanin" w:cs="B Nazanin" w:hint="cs"/>
                <w:b/>
                <w:bCs/>
                <w:color w:val="000000"/>
                <w:sz w:val="20"/>
                <w:szCs w:val="20"/>
                <w:rtl/>
              </w:rPr>
              <w:t>خرداد</w:t>
            </w:r>
            <w:r w:rsidR="00741E9B">
              <w:rPr>
                <w:rFonts w:ascii="IPT.Nazanin" w:eastAsia="Times New Roman" w:hAnsi="IPT.Nazanin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695A1F">
              <w:rPr>
                <w:rFonts w:ascii="IPT.Nazanin" w:eastAsia="Times New Roman" w:hAnsi="IPT.Nazanin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1404</w:t>
            </w:r>
            <w:r w:rsidRPr="00C01268">
              <w:rPr>
                <w:rFonts w:ascii="IPT.Nazanin" w:eastAsia="Times New Roman" w:hAnsi="IPT.Nazanin" w:cs="B Nazanin"/>
                <w:b/>
                <w:bCs/>
                <w:color w:val="000000"/>
                <w:sz w:val="20"/>
                <w:szCs w:val="20"/>
              </w:rPr>
              <w:t></w:t>
            </w:r>
          </w:p>
        </w:tc>
        <w:tc>
          <w:tcPr>
            <w:tcW w:w="307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0D34A" w14:textId="45F576E3" w:rsidR="00AB1E44" w:rsidRPr="00C01268" w:rsidRDefault="00AB1E44" w:rsidP="00A3600C">
            <w:pPr>
              <w:bidi/>
              <w:spacing w:after="0" w:line="240" w:lineRule="auto"/>
              <w:jc w:val="center"/>
              <w:rPr>
                <w:rFonts w:ascii="IPT.Nazanin" w:eastAsia="Times New Roman" w:hAnsi="IPT.Nazanin" w:cs="B Nazanin"/>
                <w:b/>
                <w:bCs/>
                <w:color w:val="000000"/>
                <w:sz w:val="20"/>
                <w:szCs w:val="20"/>
              </w:rPr>
            </w:pPr>
            <w:r w:rsidRPr="00C01268">
              <w:rPr>
                <w:rFonts w:ascii="IPT.Nazanin" w:eastAsia="Times New Roman" w:hAnsi="IPT.Nazanin" w:cs="B Nazanin"/>
                <w:b/>
                <w:bCs/>
                <w:color w:val="000000"/>
                <w:sz w:val="20"/>
                <w:szCs w:val="20"/>
                <w:rtl/>
              </w:rPr>
              <w:t xml:space="preserve">درصد تغییر </w:t>
            </w:r>
            <w:r w:rsidR="005B4616">
              <w:rPr>
                <w:rFonts w:ascii="IPT.Nazanin" w:eastAsia="Times New Roman" w:hAnsi="IPT.Nazanin" w:cs="B Nazanin" w:hint="cs"/>
                <w:b/>
                <w:bCs/>
                <w:color w:val="000000"/>
                <w:sz w:val="20"/>
                <w:szCs w:val="20"/>
                <w:rtl/>
              </w:rPr>
              <w:t>خرداد</w:t>
            </w:r>
            <w:r w:rsidR="0033415B">
              <w:rPr>
                <w:rFonts w:ascii="IPT.Nazanin" w:eastAsia="Times New Roman" w:hAnsi="IPT.Nazanin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C01268">
              <w:rPr>
                <w:rFonts w:ascii="IPT.Nazanin" w:eastAsia="Times New Roman" w:hAnsi="IPT.Nazanin" w:cs="B Nazanin" w:hint="cs"/>
                <w:b/>
                <w:bCs/>
                <w:color w:val="000000"/>
                <w:sz w:val="20"/>
                <w:szCs w:val="20"/>
                <w:rtl/>
              </w:rPr>
              <w:t>ماه</w:t>
            </w:r>
            <w:r w:rsidRPr="00C01268">
              <w:rPr>
                <w:rFonts w:ascii="IPT.Nazanin" w:eastAsia="Times New Roman" w:hAnsi="IPT.Nazanin" w:cs="B Nazanin"/>
                <w:b/>
                <w:bCs/>
                <w:color w:val="000000"/>
                <w:sz w:val="20"/>
                <w:szCs w:val="20"/>
                <w:rtl/>
              </w:rPr>
              <w:t xml:space="preserve"> 14</w:t>
            </w:r>
            <w:r w:rsidR="007D0044">
              <w:rPr>
                <w:rFonts w:ascii="IPT.Nazanin" w:eastAsia="Times New Roman" w:hAnsi="IPT.Nazanin" w:cs="B Nazanin" w:hint="cs"/>
                <w:b/>
                <w:bCs/>
                <w:color w:val="000000"/>
                <w:sz w:val="20"/>
                <w:szCs w:val="20"/>
                <w:rtl/>
              </w:rPr>
              <w:t>04</w:t>
            </w:r>
            <w:r w:rsidRPr="00C01268">
              <w:rPr>
                <w:rFonts w:ascii="IPT.Nazanin" w:eastAsia="Times New Roman" w:hAnsi="IPT.Nazanin" w:cs="B Nazanin"/>
                <w:b/>
                <w:bCs/>
                <w:color w:val="000000"/>
                <w:sz w:val="20"/>
                <w:szCs w:val="20"/>
              </w:rPr>
              <w:t></w:t>
            </w:r>
          </w:p>
        </w:tc>
        <w:tc>
          <w:tcPr>
            <w:tcW w:w="3595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E6AAAE" w14:textId="06F632B4" w:rsidR="00AB1E44" w:rsidRPr="00C01268" w:rsidRDefault="005B4616" w:rsidP="00A3600C">
            <w:pPr>
              <w:bidi/>
              <w:spacing w:after="0" w:line="240" w:lineRule="auto"/>
              <w:jc w:val="center"/>
              <w:rPr>
                <w:rFonts w:ascii="IPT.Nazanin" w:eastAsia="Times New Roman" w:hAnsi="IPT.Nazanin" w:cs="B Nazanin"/>
                <w:b/>
                <w:bCs/>
                <w:color w:val="000000"/>
                <w:sz w:val="20"/>
                <w:szCs w:val="20"/>
              </w:rPr>
            </w:pPr>
            <w:r w:rsidRPr="00C01268">
              <w:rPr>
                <w:rFonts w:ascii="IPT.Nazanin" w:eastAsia="Times New Roman" w:hAnsi="IPT.Nazanin" w:cs="B Nazanin"/>
                <w:b/>
                <w:bCs/>
                <w:color w:val="000000"/>
                <w:sz w:val="20"/>
                <w:szCs w:val="20"/>
                <w:rtl/>
              </w:rPr>
              <w:t xml:space="preserve">درصد تغییر </w:t>
            </w:r>
            <w:r>
              <w:rPr>
                <w:rFonts w:ascii="IPT.Nazanin" w:eastAsia="Times New Roman" w:hAnsi="IPT.Nazanin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اردیبهشت </w:t>
            </w:r>
            <w:r w:rsidRPr="00C01268">
              <w:rPr>
                <w:rFonts w:ascii="IPT.Nazanin" w:eastAsia="Times New Roman" w:hAnsi="IPT.Nazanin" w:cs="B Nazanin" w:hint="cs"/>
                <w:b/>
                <w:bCs/>
                <w:color w:val="000000"/>
                <w:sz w:val="20"/>
                <w:szCs w:val="20"/>
                <w:rtl/>
              </w:rPr>
              <w:t>ماه</w:t>
            </w:r>
            <w:r w:rsidRPr="00C01268">
              <w:rPr>
                <w:rFonts w:ascii="IPT.Nazanin" w:eastAsia="Times New Roman" w:hAnsi="IPT.Nazanin" w:cs="B Nazanin"/>
                <w:b/>
                <w:bCs/>
                <w:color w:val="000000"/>
                <w:sz w:val="20"/>
                <w:szCs w:val="20"/>
                <w:rtl/>
              </w:rPr>
              <w:t xml:space="preserve"> 14</w:t>
            </w:r>
            <w:r>
              <w:rPr>
                <w:rFonts w:ascii="IPT.Nazanin" w:eastAsia="Times New Roman" w:hAnsi="IPT.Nazanin" w:cs="B Nazanin" w:hint="cs"/>
                <w:b/>
                <w:bCs/>
                <w:color w:val="000000"/>
                <w:sz w:val="20"/>
                <w:szCs w:val="20"/>
                <w:rtl/>
              </w:rPr>
              <w:t>04</w:t>
            </w:r>
            <w:r w:rsidR="00AB1E44" w:rsidRPr="00C01268">
              <w:rPr>
                <w:rFonts w:ascii="IPT.Nazanin" w:eastAsia="Times New Roman" w:hAnsi="IPT.Nazanin" w:cs="B Nazanin"/>
                <w:b/>
                <w:bCs/>
                <w:color w:val="000000"/>
                <w:sz w:val="20"/>
                <w:szCs w:val="20"/>
              </w:rPr>
              <w:t></w:t>
            </w:r>
          </w:p>
        </w:tc>
      </w:tr>
      <w:tr w:rsidR="00741E9B" w:rsidRPr="00C01268" w14:paraId="2B5070C5" w14:textId="77777777" w:rsidTr="00CB1830">
        <w:trPr>
          <w:trHeight w:val="576"/>
        </w:trPr>
        <w:tc>
          <w:tcPr>
            <w:tcW w:w="1631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82E876" w14:textId="77777777" w:rsidR="00AB1E44" w:rsidRPr="00C01268" w:rsidRDefault="00AB1E44" w:rsidP="00A3600C">
            <w:pPr>
              <w:bidi/>
              <w:spacing w:after="0" w:line="240" w:lineRule="auto"/>
              <w:jc w:val="center"/>
              <w:rPr>
                <w:rFonts w:ascii="IPT.Nazanin" w:eastAsia="Times New Roman" w:hAnsi="IPT.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41CFDA9" w14:textId="77777777" w:rsidR="00AB1E44" w:rsidRPr="00C01268" w:rsidRDefault="00AB1E44" w:rsidP="00A3600C">
            <w:pPr>
              <w:bidi/>
              <w:spacing w:after="0" w:line="240" w:lineRule="auto"/>
              <w:jc w:val="center"/>
              <w:rPr>
                <w:rFonts w:ascii="IPT.Nazanin" w:eastAsia="Times New Roman" w:hAnsi="IPT.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73C33E8" w14:textId="77777777" w:rsidR="00AB1E44" w:rsidRPr="00C01268" w:rsidRDefault="00AB1E44" w:rsidP="00A3600C">
            <w:pPr>
              <w:bidi/>
              <w:spacing w:after="0" w:line="240" w:lineRule="auto"/>
              <w:jc w:val="center"/>
              <w:rPr>
                <w:rFonts w:ascii="IPT.Nazanin" w:eastAsia="Times New Roman" w:hAnsi="IPT.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1A54" w14:textId="77777777" w:rsidR="00AB1E44" w:rsidRPr="00C01268" w:rsidRDefault="00AB1E44" w:rsidP="00A3600C">
            <w:pPr>
              <w:bidi/>
              <w:spacing w:after="0" w:line="240" w:lineRule="auto"/>
              <w:jc w:val="center"/>
              <w:rPr>
                <w:rFonts w:ascii="IPT.Nazanin" w:eastAsia="Times New Roman" w:hAnsi="IPT.Nazanin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C01268">
              <w:rPr>
                <w:rFonts w:ascii="IPT.Nazanin" w:eastAsia="Times New Roman" w:hAnsi="IPT.Nazanin" w:cs="B Nazanin"/>
                <w:b/>
                <w:bCs/>
                <w:color w:val="000000"/>
                <w:sz w:val="20"/>
                <w:szCs w:val="20"/>
                <w:rtl/>
              </w:rPr>
              <w:t xml:space="preserve">نسبت به </w:t>
            </w:r>
            <w:r w:rsidRPr="00C01268">
              <w:rPr>
                <w:rFonts w:ascii="IPT.Nazanin" w:eastAsia="Times New Roman" w:hAnsi="IPT.Nazanin" w:cs="B Nazanin" w:hint="cs"/>
                <w:b/>
                <w:bCs/>
                <w:color w:val="000000"/>
                <w:sz w:val="20"/>
                <w:szCs w:val="20"/>
                <w:rtl/>
              </w:rPr>
              <w:t>ماه</w:t>
            </w:r>
            <w:r w:rsidRPr="00C01268">
              <w:rPr>
                <w:rFonts w:ascii="IPT.Nazanin" w:eastAsia="Times New Roman" w:hAnsi="IPT.Nazanin" w:cs="B Nazanin"/>
                <w:b/>
                <w:bCs/>
                <w:color w:val="000000"/>
                <w:sz w:val="20"/>
                <w:szCs w:val="20"/>
                <w:rtl/>
              </w:rPr>
              <w:t xml:space="preserve"> قبل (تورم </w:t>
            </w:r>
            <w:r w:rsidRPr="00C01268">
              <w:rPr>
                <w:rFonts w:ascii="IPT.Nazanin" w:eastAsia="Times New Roman" w:hAnsi="IPT.Nazanin" w:cs="B Nazanin" w:hint="cs"/>
                <w:b/>
                <w:bCs/>
                <w:color w:val="000000"/>
                <w:sz w:val="20"/>
                <w:szCs w:val="20"/>
                <w:rtl/>
              </w:rPr>
              <w:t>ماهانه</w:t>
            </w:r>
            <w:r w:rsidRPr="00C01268">
              <w:rPr>
                <w:rFonts w:ascii="IPT.Nazanin" w:eastAsia="Times New Roman" w:hAnsi="IPT.Nazanin" w:cs="B Nazanin"/>
                <w:b/>
                <w:bCs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9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FA8E" w14:textId="77777777" w:rsidR="00AB1E44" w:rsidRPr="00C01268" w:rsidRDefault="00AB1E44" w:rsidP="00A3600C">
            <w:pPr>
              <w:bidi/>
              <w:spacing w:after="0" w:line="240" w:lineRule="auto"/>
              <w:jc w:val="center"/>
              <w:rPr>
                <w:rFonts w:ascii="IPT.Nazanin" w:eastAsia="Times New Roman" w:hAnsi="IPT.Nazanin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C01268">
              <w:rPr>
                <w:rFonts w:ascii="IPT.Nazanin" w:eastAsia="Times New Roman" w:hAnsi="IPT.Nazanin" w:cs="B Nazanin"/>
                <w:b/>
                <w:bCs/>
                <w:color w:val="000000"/>
                <w:sz w:val="20"/>
                <w:szCs w:val="20"/>
                <w:rtl/>
              </w:rPr>
              <w:t xml:space="preserve">نسبت به </w:t>
            </w:r>
            <w:r w:rsidRPr="00C01268">
              <w:rPr>
                <w:rFonts w:ascii="IPT.Nazanin" w:eastAsia="Times New Roman" w:hAnsi="IPT.Nazanin" w:cs="B Nazanin" w:hint="cs"/>
                <w:b/>
                <w:bCs/>
                <w:color w:val="000000"/>
                <w:sz w:val="20"/>
                <w:szCs w:val="20"/>
                <w:rtl/>
              </w:rPr>
              <w:t>ماه</w:t>
            </w:r>
            <w:r w:rsidRPr="00C01268">
              <w:rPr>
                <w:rFonts w:ascii="IPT.Nazanin" w:eastAsia="Times New Roman" w:hAnsi="IPT.Nazanin" w:cs="B Nazanin"/>
                <w:b/>
                <w:bCs/>
                <w:color w:val="000000"/>
                <w:sz w:val="20"/>
                <w:szCs w:val="20"/>
                <w:rtl/>
              </w:rPr>
              <w:t xml:space="preserve"> مشابه سال قبل (تورم نقطه به نقطه)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051B" w14:textId="77777777" w:rsidR="00AB1E44" w:rsidRPr="00C01268" w:rsidRDefault="00AB1E44" w:rsidP="00A3600C">
            <w:pPr>
              <w:bidi/>
              <w:spacing w:after="0" w:line="240" w:lineRule="auto"/>
              <w:jc w:val="center"/>
              <w:rPr>
                <w:rFonts w:ascii="IPT.Nazanin" w:eastAsia="Times New Roman" w:hAnsi="IPT.Nazanin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C01268">
              <w:rPr>
                <w:rFonts w:ascii="IPT.Nazanin" w:eastAsia="Times New Roman" w:hAnsi="IPT.Nazanin" w:cs="B Nazanin" w:hint="cs"/>
                <w:b/>
                <w:bCs/>
                <w:color w:val="000000"/>
                <w:sz w:val="20"/>
                <w:szCs w:val="20"/>
                <w:rtl/>
              </w:rPr>
              <w:t>د</w:t>
            </w:r>
            <w:r w:rsidRPr="00C01268">
              <w:rPr>
                <w:rFonts w:ascii="IPT.Nazanin" w:eastAsia="Times New Roman" w:hAnsi="IPT.Nazanin" w:cs="B Nazanin"/>
                <w:b/>
                <w:bCs/>
                <w:color w:val="000000"/>
                <w:sz w:val="20"/>
                <w:szCs w:val="20"/>
                <w:rtl/>
              </w:rPr>
              <w:t>ر دوازده ماهه</w:t>
            </w:r>
            <w:r w:rsidRPr="00C01268">
              <w:rPr>
                <w:rFonts w:ascii="IPT.Nazanin" w:eastAsia="Times New Roman" w:hAnsi="IPT.Nazanin" w:cs="B Nazanin" w:hint="cs"/>
                <w:b/>
                <w:bCs/>
                <w:color w:val="000000"/>
                <w:sz w:val="20"/>
                <w:szCs w:val="20"/>
                <w:rtl/>
              </w:rPr>
              <w:t>‌</w:t>
            </w:r>
            <w:r w:rsidRPr="00C01268">
              <w:rPr>
                <w:rFonts w:ascii="IPT.Nazanin" w:eastAsia="Times New Roman" w:hAnsi="IPT.Nazanin" w:cs="B Nazanin"/>
                <w:b/>
                <w:bCs/>
                <w:color w:val="000000"/>
                <w:sz w:val="20"/>
                <w:szCs w:val="20"/>
                <w:rtl/>
              </w:rPr>
              <w:t>ی منتهی به ماه جاری نسبت به دوره مشابه سال قبل</w:t>
            </w:r>
            <w:r w:rsidRPr="00C01268">
              <w:rPr>
                <w:rFonts w:ascii="Calibri" w:eastAsia="Calibri" w:hAnsi="Calibri" w:cs="Arial"/>
                <w:rtl/>
              </w:rPr>
              <w:t xml:space="preserve"> </w:t>
            </w:r>
            <w:r w:rsidRPr="00C01268">
              <w:rPr>
                <w:rFonts w:ascii="IPT.Nazanin" w:eastAsia="Times New Roman" w:hAnsi="IPT.Nazanin" w:cs="B Nazanin"/>
                <w:b/>
                <w:bCs/>
                <w:color w:val="000000"/>
                <w:sz w:val="20"/>
                <w:szCs w:val="20"/>
                <w:rtl/>
              </w:rPr>
              <w:t>( تورم سالانه)</w:t>
            </w: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CFC0" w14:textId="77777777" w:rsidR="00AB1E44" w:rsidRPr="00C01268" w:rsidRDefault="00AB1E44" w:rsidP="00A3600C">
            <w:pPr>
              <w:bidi/>
              <w:spacing w:after="0" w:line="240" w:lineRule="auto"/>
              <w:jc w:val="center"/>
              <w:rPr>
                <w:rFonts w:ascii="IPT.Nazanin" w:eastAsia="Times New Roman" w:hAnsi="IPT.Nazanin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C01268">
              <w:rPr>
                <w:rFonts w:ascii="IPT.Nazanin" w:eastAsia="Times New Roman" w:hAnsi="IPT.Nazanin" w:cs="B Nazanin"/>
                <w:b/>
                <w:bCs/>
                <w:color w:val="000000"/>
                <w:sz w:val="20"/>
                <w:szCs w:val="20"/>
                <w:rtl/>
              </w:rPr>
              <w:t xml:space="preserve">نسبت به </w:t>
            </w:r>
            <w:r w:rsidRPr="00C01268">
              <w:rPr>
                <w:rFonts w:ascii="IPT.Nazanin" w:eastAsia="Times New Roman" w:hAnsi="IPT.Nazanin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ماه</w:t>
            </w:r>
            <w:r w:rsidRPr="00C01268">
              <w:rPr>
                <w:rFonts w:ascii="IPT.Nazanin" w:eastAsia="Times New Roman" w:hAnsi="IPT.Nazanin" w:cs="B Nazanin"/>
                <w:b/>
                <w:bCs/>
                <w:color w:val="000000"/>
                <w:sz w:val="20"/>
                <w:szCs w:val="20"/>
                <w:rtl/>
              </w:rPr>
              <w:t xml:space="preserve"> قبل (تورم </w:t>
            </w:r>
            <w:r w:rsidRPr="00C01268">
              <w:rPr>
                <w:rFonts w:ascii="IPT.Nazanin" w:eastAsia="Times New Roman" w:hAnsi="IPT.Nazanin" w:cs="B Nazanin" w:hint="cs"/>
                <w:b/>
                <w:bCs/>
                <w:color w:val="000000"/>
                <w:sz w:val="20"/>
                <w:szCs w:val="20"/>
                <w:rtl/>
              </w:rPr>
              <w:t>ماهانه</w:t>
            </w:r>
            <w:r w:rsidRPr="00C01268">
              <w:rPr>
                <w:rFonts w:ascii="IPT.Nazanin" w:eastAsia="Times New Roman" w:hAnsi="IPT.Nazanin" w:cs="B Nazanin"/>
                <w:b/>
                <w:bCs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C4A7" w14:textId="77777777" w:rsidR="00AB1E44" w:rsidRPr="00C01268" w:rsidRDefault="00AB1E44" w:rsidP="00A3600C">
            <w:pPr>
              <w:bidi/>
              <w:spacing w:after="0" w:line="240" w:lineRule="auto"/>
              <w:jc w:val="center"/>
              <w:rPr>
                <w:rFonts w:ascii="IPT.Nazanin" w:eastAsia="Times New Roman" w:hAnsi="IPT.Nazanin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C01268">
              <w:rPr>
                <w:rFonts w:ascii="IPT.Nazanin" w:eastAsia="Times New Roman" w:hAnsi="IPT.Nazanin" w:cs="B Nazanin"/>
                <w:b/>
                <w:bCs/>
                <w:color w:val="000000"/>
                <w:sz w:val="20"/>
                <w:szCs w:val="20"/>
                <w:rtl/>
              </w:rPr>
              <w:t>نسبت به</w:t>
            </w:r>
            <w:r w:rsidRPr="00C01268">
              <w:rPr>
                <w:rFonts w:ascii="IPT.Nazanin" w:eastAsia="Times New Roman" w:hAnsi="IPT.Nazanin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ماه</w:t>
            </w:r>
            <w:r w:rsidRPr="00C01268">
              <w:rPr>
                <w:rFonts w:ascii="IPT.Nazanin" w:eastAsia="Times New Roman" w:hAnsi="IPT.Nazanin" w:cs="B Nazanin"/>
                <w:b/>
                <w:bCs/>
                <w:color w:val="000000"/>
                <w:sz w:val="20"/>
                <w:szCs w:val="20"/>
                <w:rtl/>
              </w:rPr>
              <w:t xml:space="preserve"> مشابه سال قبل (تورم نقطه به نقطه)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3061495" w14:textId="77777777" w:rsidR="00AB1E44" w:rsidRPr="00C01268" w:rsidRDefault="00AB1E44" w:rsidP="00A3600C">
            <w:pPr>
              <w:bidi/>
              <w:spacing w:after="0" w:line="240" w:lineRule="auto"/>
              <w:jc w:val="center"/>
              <w:rPr>
                <w:rFonts w:ascii="IPT.Nazanin" w:eastAsia="Times New Roman" w:hAnsi="IPT.Nazanin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C01268">
              <w:rPr>
                <w:rFonts w:ascii="IPT.Nazanin" w:eastAsia="Times New Roman" w:hAnsi="IPT.Nazanin" w:cs="B Nazanin" w:hint="cs"/>
                <w:b/>
                <w:bCs/>
                <w:color w:val="000000"/>
                <w:sz w:val="20"/>
                <w:szCs w:val="20"/>
                <w:rtl/>
              </w:rPr>
              <w:t>د</w:t>
            </w:r>
            <w:r w:rsidRPr="00C01268">
              <w:rPr>
                <w:rFonts w:ascii="IPT.Nazanin" w:eastAsia="Times New Roman" w:hAnsi="IPT.Nazanin" w:cs="B Nazanin"/>
                <w:b/>
                <w:bCs/>
                <w:color w:val="000000"/>
                <w:sz w:val="20"/>
                <w:szCs w:val="20"/>
                <w:rtl/>
              </w:rPr>
              <w:t>ر دوازده ماهه</w:t>
            </w:r>
            <w:r w:rsidRPr="00C01268">
              <w:rPr>
                <w:rFonts w:ascii="IPT.Nazanin" w:eastAsia="Times New Roman" w:hAnsi="IPT.Nazanin" w:cs="B Nazanin" w:hint="cs"/>
                <w:b/>
                <w:bCs/>
                <w:color w:val="000000"/>
                <w:sz w:val="20"/>
                <w:szCs w:val="20"/>
                <w:rtl/>
              </w:rPr>
              <w:t>‌</w:t>
            </w:r>
            <w:r w:rsidRPr="00C01268">
              <w:rPr>
                <w:rFonts w:ascii="IPT.Nazanin" w:eastAsia="Times New Roman" w:hAnsi="IPT.Nazanin" w:cs="B Nazanin"/>
                <w:b/>
                <w:bCs/>
                <w:color w:val="000000"/>
                <w:sz w:val="20"/>
                <w:szCs w:val="20"/>
                <w:rtl/>
              </w:rPr>
              <w:t>ی منتهی به ماه جاری نسبت به دوره مشابه سال قبل</w:t>
            </w:r>
            <w:r w:rsidRPr="00C01268">
              <w:rPr>
                <w:rFonts w:ascii="Calibri" w:eastAsia="Calibri" w:hAnsi="Calibri" w:cs="Arial"/>
                <w:rtl/>
              </w:rPr>
              <w:t xml:space="preserve"> </w:t>
            </w:r>
            <w:r w:rsidRPr="00C01268">
              <w:rPr>
                <w:rFonts w:ascii="IPT.Nazanin" w:eastAsia="Times New Roman" w:hAnsi="IPT.Nazanin" w:cs="B Nazanin"/>
                <w:b/>
                <w:bCs/>
                <w:color w:val="000000"/>
                <w:sz w:val="20"/>
                <w:szCs w:val="20"/>
                <w:rtl/>
              </w:rPr>
              <w:t>( تورم سالانه)</w:t>
            </w:r>
          </w:p>
        </w:tc>
      </w:tr>
      <w:tr w:rsidR="005B4616" w:rsidRPr="00C01268" w14:paraId="0D68E067" w14:textId="77777777" w:rsidTr="005B4616">
        <w:trPr>
          <w:trHeight w:val="576"/>
        </w:trPr>
        <w:tc>
          <w:tcPr>
            <w:tcW w:w="163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030AD6" w14:textId="77777777" w:rsidR="005B4616" w:rsidRPr="00C01268" w:rsidRDefault="005B4616" w:rsidP="005B4616">
            <w:pPr>
              <w:bidi/>
              <w:spacing w:after="0" w:line="240" w:lineRule="auto"/>
              <w:rPr>
                <w:rFonts w:ascii="IPT.Nazanin" w:eastAsia="Times New Roman" w:hAnsi="IPT.Nazanin" w:cs="B Nazanin"/>
                <w:b/>
                <w:bCs/>
                <w:i/>
                <w:iCs/>
                <w:color w:val="000000"/>
                <w:sz w:val="20"/>
                <w:szCs w:val="20"/>
                <w:rtl/>
              </w:rPr>
            </w:pPr>
            <w:r w:rsidRPr="00C01268">
              <w:rPr>
                <w:rFonts w:ascii="IPT.Nazanin" w:eastAsia="Times New Roman" w:hAnsi="IPT.Nazanin" w:cs="B Nazanin"/>
                <w:b/>
                <w:bCs/>
                <w:i/>
                <w:iCs/>
                <w:color w:val="000000"/>
                <w:sz w:val="20"/>
                <w:szCs w:val="20"/>
                <w:rtl/>
              </w:rPr>
              <w:t>كل بخش برق</w:t>
            </w:r>
          </w:p>
        </w:tc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38258" w14:textId="66F0A34F" w:rsidR="005B4616" w:rsidRPr="005B4616" w:rsidRDefault="005B4616" w:rsidP="005B4616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i/>
                <w:iCs/>
                <w:color w:val="000000"/>
                <w:sz w:val="24"/>
                <w:szCs w:val="24"/>
                <w:rtl/>
              </w:rPr>
            </w:pPr>
            <w:r w:rsidRPr="005B4616">
              <w:rPr>
                <w:rFonts w:ascii="Arial" w:hAnsi="Arial" w:cs="B Nazanin"/>
                <w:b/>
                <w:bCs/>
                <w:i/>
                <w:iCs/>
                <w:color w:val="000000"/>
                <w:sz w:val="24"/>
                <w:szCs w:val="24"/>
              </w:rPr>
              <w:t>100.00</w:t>
            </w:r>
          </w:p>
        </w:tc>
        <w:tc>
          <w:tcPr>
            <w:tcW w:w="108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C3233" w14:textId="0C85FEFF" w:rsidR="005B4616" w:rsidRPr="005B4616" w:rsidRDefault="005B4616" w:rsidP="005B4616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  <w:r w:rsidRPr="005B4616"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  <w:t>554.7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EAC43" w14:textId="426D2FF6" w:rsidR="005B4616" w:rsidRPr="005B4616" w:rsidRDefault="005B4616" w:rsidP="005B4616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  <w:r w:rsidRPr="005B4616"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  <w:t>0.6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36918" w14:textId="31482A1A" w:rsidR="005B4616" w:rsidRPr="005B4616" w:rsidRDefault="005B4616" w:rsidP="005B4616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  <w:r w:rsidRPr="005B4616"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  <w:t>73.1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3A724" w14:textId="371BCE44" w:rsidR="005B4616" w:rsidRPr="005B4616" w:rsidRDefault="005B4616" w:rsidP="005B4616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</w:pPr>
            <w:r w:rsidRPr="005B4616">
              <w:rPr>
                <w:rFonts w:ascii="Arial" w:hAnsi="Arial" w:cs="B Nazanin"/>
                <w:b/>
                <w:bCs/>
                <w:i/>
                <w:iCs/>
                <w:sz w:val="24"/>
                <w:szCs w:val="24"/>
              </w:rPr>
              <w:t>30.1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FFFCC" w14:textId="59F640BC" w:rsidR="005B4616" w:rsidRPr="005B4616" w:rsidRDefault="005B4616" w:rsidP="005B461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i/>
                <w:iCs/>
                <w:sz w:val="24"/>
                <w:szCs w:val="24"/>
              </w:rPr>
            </w:pPr>
            <w:r w:rsidRPr="005B4616">
              <w:rPr>
                <w:rFonts w:ascii="Arial" w:hAnsi="Arial" w:cs="B Nazanin" w:hint="cs"/>
                <w:b/>
                <w:bCs/>
                <w:i/>
                <w:iCs/>
                <w:sz w:val="24"/>
                <w:szCs w:val="24"/>
              </w:rPr>
              <w:t>1.4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50849" w14:textId="41ABC4E9" w:rsidR="005B4616" w:rsidRPr="005B4616" w:rsidRDefault="005B4616" w:rsidP="005B461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i/>
                <w:iCs/>
                <w:sz w:val="24"/>
                <w:szCs w:val="24"/>
              </w:rPr>
            </w:pPr>
            <w:r w:rsidRPr="005B4616">
              <w:rPr>
                <w:rFonts w:ascii="Arial" w:hAnsi="Arial" w:cs="B Nazanin" w:hint="cs"/>
                <w:b/>
                <w:bCs/>
                <w:i/>
                <w:iCs/>
                <w:sz w:val="24"/>
                <w:szCs w:val="24"/>
              </w:rPr>
              <w:t>71.1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B7D75" w14:textId="2D22AA3B" w:rsidR="005B4616" w:rsidRPr="005B4616" w:rsidRDefault="005B4616" w:rsidP="005B461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i/>
                <w:iCs/>
                <w:sz w:val="24"/>
                <w:szCs w:val="24"/>
              </w:rPr>
            </w:pPr>
            <w:r w:rsidRPr="005B4616">
              <w:rPr>
                <w:rFonts w:ascii="Arial" w:hAnsi="Arial" w:cs="B Nazanin" w:hint="cs"/>
                <w:b/>
                <w:bCs/>
                <w:i/>
                <w:iCs/>
                <w:sz w:val="24"/>
                <w:szCs w:val="24"/>
              </w:rPr>
              <w:t>24.6</w:t>
            </w:r>
          </w:p>
        </w:tc>
      </w:tr>
      <w:tr w:rsidR="005B4616" w:rsidRPr="00C01268" w14:paraId="6F89366A" w14:textId="77777777" w:rsidTr="005B4616">
        <w:trPr>
          <w:trHeight w:val="576"/>
        </w:trPr>
        <w:tc>
          <w:tcPr>
            <w:tcW w:w="163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757C4E" w14:textId="77777777" w:rsidR="005B4616" w:rsidRPr="00C01268" w:rsidRDefault="005B4616" w:rsidP="005B4616">
            <w:pPr>
              <w:bidi/>
              <w:spacing w:after="0" w:line="240" w:lineRule="auto"/>
              <w:rPr>
                <w:rFonts w:ascii="IPT.Nazanin" w:eastAsia="Times New Roman" w:hAnsi="IPT.Nazanin" w:cs="B Nazanin"/>
                <w:b/>
                <w:bCs/>
                <w:color w:val="000000"/>
                <w:sz w:val="20"/>
                <w:szCs w:val="20"/>
              </w:rPr>
            </w:pPr>
            <w:r w:rsidRPr="00C01268">
              <w:rPr>
                <w:rFonts w:ascii="IPT.Nazanin" w:eastAsia="Times New Roman" w:hAnsi="IPT.Nazanin" w:cs="B Nazanin"/>
                <w:b/>
                <w:bCs/>
                <w:color w:val="000000"/>
                <w:sz w:val="20"/>
                <w:szCs w:val="20"/>
                <w:rtl/>
              </w:rPr>
              <w:t>ساعات اوج بار</w:t>
            </w:r>
            <w:r w:rsidRPr="00C01268">
              <w:rPr>
                <w:rFonts w:ascii="IPT.Nazanin" w:eastAsia="Times New Roman" w:hAnsi="IPT.Nazanin" w:cs="B Nazanin"/>
                <w:b/>
                <w:bCs/>
                <w:color w:val="000000"/>
                <w:sz w:val="20"/>
                <w:szCs w:val="20"/>
                <w:rtl/>
              </w:rPr>
              <w:tab/>
            </w:r>
          </w:p>
        </w:tc>
        <w:tc>
          <w:tcPr>
            <w:tcW w:w="82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E683F" w14:textId="1DD50C35" w:rsidR="005B4616" w:rsidRPr="009E20C3" w:rsidRDefault="005B4616" w:rsidP="005B4616">
            <w:pPr>
              <w:bidi/>
              <w:spacing w:after="0" w:line="240" w:lineRule="auto"/>
              <w:jc w:val="center"/>
              <w:rPr>
                <w:rFonts w:ascii="Arial" w:hAnsi="Arial" w:cs="B Nazanin"/>
                <w:i/>
                <w:iCs/>
                <w:color w:val="000000"/>
                <w:sz w:val="24"/>
                <w:szCs w:val="24"/>
                <w:rtl/>
              </w:rPr>
            </w:pPr>
            <w:r w:rsidRPr="009E20C3">
              <w:rPr>
                <w:rFonts w:ascii="Arial" w:hAnsi="Arial" w:cs="B Nazanin"/>
                <w:i/>
                <w:iCs/>
                <w:color w:val="000000"/>
                <w:sz w:val="24"/>
                <w:szCs w:val="24"/>
              </w:rPr>
              <w:t>28.40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1FD4C" w14:textId="4F9C137B" w:rsidR="005B4616" w:rsidRPr="005B4616" w:rsidRDefault="005B4616" w:rsidP="005B4616">
            <w:pPr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5B4616">
              <w:rPr>
                <w:rFonts w:ascii="Arial" w:hAnsi="Arial" w:cs="B Nazanin"/>
                <w:sz w:val="24"/>
                <w:szCs w:val="24"/>
              </w:rPr>
              <w:t>569.0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F203A" w14:textId="5C6B4038" w:rsidR="005B4616" w:rsidRPr="005B4616" w:rsidRDefault="005B4616" w:rsidP="005B4616">
            <w:pPr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5B4616">
              <w:rPr>
                <w:rFonts w:ascii="Arial" w:hAnsi="Arial" w:cs="B Nazanin"/>
                <w:sz w:val="24"/>
                <w:szCs w:val="24"/>
              </w:rPr>
              <w:t>10.6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4462F" w14:textId="17B99FA5" w:rsidR="005B4616" w:rsidRPr="005B4616" w:rsidRDefault="005B4616" w:rsidP="005B4616">
            <w:pPr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5B4616">
              <w:rPr>
                <w:rFonts w:ascii="Arial" w:hAnsi="Arial" w:cs="B Nazanin"/>
                <w:sz w:val="24"/>
                <w:szCs w:val="24"/>
              </w:rPr>
              <w:t>81.2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54F3D" w14:textId="545FEF62" w:rsidR="005B4616" w:rsidRPr="005B4616" w:rsidRDefault="005B4616" w:rsidP="005B4616">
            <w:pPr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5B4616">
              <w:rPr>
                <w:rFonts w:ascii="Arial" w:hAnsi="Arial" w:cs="B Nazanin"/>
                <w:sz w:val="24"/>
                <w:szCs w:val="24"/>
              </w:rPr>
              <w:t>31.1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DD304" w14:textId="0562F3DA" w:rsidR="005B4616" w:rsidRPr="009E20C3" w:rsidRDefault="005B4616" w:rsidP="005B4616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E20C3">
              <w:rPr>
                <w:rFonts w:ascii="Arial" w:hAnsi="Arial" w:cs="B Nazanin" w:hint="cs"/>
                <w:sz w:val="24"/>
                <w:szCs w:val="24"/>
              </w:rPr>
              <w:t>-3.7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52408" w14:textId="49ED1D55" w:rsidR="005B4616" w:rsidRPr="009E20C3" w:rsidRDefault="005B4616" w:rsidP="005B4616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E20C3">
              <w:rPr>
                <w:rFonts w:ascii="Arial" w:hAnsi="Arial" w:cs="B Nazanin" w:hint="cs"/>
                <w:sz w:val="24"/>
                <w:szCs w:val="24"/>
              </w:rPr>
              <w:t>64.0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4302F" w14:textId="7AD6F853" w:rsidR="005B4616" w:rsidRPr="009E20C3" w:rsidRDefault="005B4616" w:rsidP="005B4616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E20C3">
              <w:rPr>
                <w:rFonts w:ascii="Arial" w:hAnsi="Arial" w:cs="B Nazanin" w:hint="cs"/>
                <w:sz w:val="24"/>
                <w:szCs w:val="24"/>
              </w:rPr>
              <w:t>24.6</w:t>
            </w:r>
          </w:p>
        </w:tc>
      </w:tr>
      <w:tr w:rsidR="005B4616" w:rsidRPr="00C01268" w14:paraId="394B4E09" w14:textId="77777777" w:rsidTr="005B4616">
        <w:trPr>
          <w:trHeight w:val="576"/>
        </w:trPr>
        <w:tc>
          <w:tcPr>
            <w:tcW w:w="163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F97B50" w14:textId="77777777" w:rsidR="005B4616" w:rsidRPr="00C01268" w:rsidRDefault="005B4616" w:rsidP="005B4616">
            <w:pPr>
              <w:bidi/>
              <w:spacing w:after="0" w:line="240" w:lineRule="auto"/>
              <w:rPr>
                <w:rFonts w:ascii="IPT.Nazanin" w:eastAsia="Times New Roman" w:hAnsi="IPT.Nazanin" w:cs="B Nazanin"/>
                <w:b/>
                <w:bCs/>
                <w:color w:val="000000"/>
                <w:sz w:val="20"/>
                <w:szCs w:val="20"/>
              </w:rPr>
            </w:pPr>
            <w:r w:rsidRPr="00C01268">
              <w:rPr>
                <w:rFonts w:ascii="IPT.Nazanin" w:eastAsia="Times New Roman" w:hAnsi="IPT.Nazanin" w:cs="B Nazanin"/>
                <w:b/>
                <w:bCs/>
                <w:color w:val="000000"/>
                <w:sz w:val="20"/>
                <w:szCs w:val="20"/>
                <w:rtl/>
              </w:rPr>
              <w:t>ساعات ميان</w:t>
            </w:r>
            <w:r w:rsidRPr="00C01268">
              <w:rPr>
                <w:rFonts w:ascii="IPT.Nazanin" w:eastAsia="Times New Roman" w:hAnsi="IPT.Nazanin" w:cs="B Nazanin"/>
                <w:b/>
                <w:bCs/>
                <w:color w:val="000000"/>
                <w:sz w:val="20"/>
                <w:szCs w:val="20"/>
                <w:rtl/>
              </w:rPr>
              <w:softHyphen/>
              <w:t>بار</w:t>
            </w:r>
            <w:r w:rsidRPr="00C01268">
              <w:rPr>
                <w:rFonts w:ascii="IPT.Nazanin" w:eastAsia="Times New Roman" w:hAnsi="IPT.Nazanin" w:cs="B Nazanin"/>
                <w:b/>
                <w:bCs/>
                <w:color w:val="000000"/>
                <w:sz w:val="20"/>
                <w:szCs w:val="20"/>
                <w:rtl/>
              </w:rPr>
              <w:tab/>
            </w:r>
          </w:p>
        </w:tc>
        <w:tc>
          <w:tcPr>
            <w:tcW w:w="82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CA12C" w14:textId="15396B2B" w:rsidR="005B4616" w:rsidRPr="009E20C3" w:rsidRDefault="005B4616" w:rsidP="005B4616">
            <w:pPr>
              <w:bidi/>
              <w:spacing w:after="0" w:line="240" w:lineRule="auto"/>
              <w:jc w:val="center"/>
              <w:rPr>
                <w:rFonts w:ascii="Arial" w:hAnsi="Arial" w:cs="B Nazanin"/>
                <w:i/>
                <w:iCs/>
                <w:color w:val="000000"/>
                <w:sz w:val="24"/>
                <w:szCs w:val="24"/>
                <w:rtl/>
              </w:rPr>
            </w:pPr>
            <w:r w:rsidRPr="009E20C3">
              <w:rPr>
                <w:rFonts w:ascii="Arial" w:hAnsi="Arial" w:cs="B Nazanin"/>
                <w:i/>
                <w:iCs/>
                <w:color w:val="000000"/>
                <w:sz w:val="24"/>
                <w:szCs w:val="24"/>
              </w:rPr>
              <w:t>52.60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01198" w14:textId="05101EB7" w:rsidR="005B4616" w:rsidRPr="005B4616" w:rsidRDefault="005B4616" w:rsidP="005B4616">
            <w:pPr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5B4616">
              <w:rPr>
                <w:rFonts w:ascii="Arial" w:hAnsi="Arial" w:cs="B Nazanin"/>
                <w:sz w:val="24"/>
                <w:szCs w:val="24"/>
              </w:rPr>
              <w:t>575.3</w:t>
            </w:r>
          </w:p>
        </w:tc>
        <w:tc>
          <w:tcPr>
            <w:tcW w:w="86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76FAA51" w14:textId="70B29045" w:rsidR="005B4616" w:rsidRPr="005B4616" w:rsidRDefault="005B4616" w:rsidP="005B4616">
            <w:pPr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5B4616">
              <w:rPr>
                <w:rFonts w:ascii="Arial" w:hAnsi="Arial" w:cs="B Nazanin"/>
                <w:sz w:val="24"/>
                <w:szCs w:val="24"/>
              </w:rPr>
              <w:t>3.5</w:t>
            </w:r>
          </w:p>
        </w:tc>
        <w:tc>
          <w:tcPr>
            <w:tcW w:w="96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1E5C4CF" w14:textId="264FFE3C" w:rsidR="005B4616" w:rsidRPr="005B4616" w:rsidRDefault="005B4616" w:rsidP="005B4616">
            <w:pPr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5B4616">
              <w:rPr>
                <w:rFonts w:ascii="Arial" w:hAnsi="Arial" w:cs="B Nazanin"/>
                <w:sz w:val="24"/>
                <w:szCs w:val="24"/>
              </w:rPr>
              <w:t>77.8</w:t>
            </w:r>
          </w:p>
        </w:tc>
        <w:tc>
          <w:tcPr>
            <w:tcW w:w="123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6BC1BCF" w14:textId="51E60F55" w:rsidR="005B4616" w:rsidRPr="005B4616" w:rsidRDefault="005B4616" w:rsidP="005B4616">
            <w:pPr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5B4616">
              <w:rPr>
                <w:rFonts w:ascii="Arial" w:hAnsi="Arial" w:cs="B Nazanin"/>
                <w:sz w:val="24"/>
                <w:szCs w:val="24"/>
              </w:rPr>
              <w:t>30.9</w:t>
            </w:r>
          </w:p>
        </w:tc>
        <w:tc>
          <w:tcPr>
            <w:tcW w:w="97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983892C" w14:textId="6993DFE8" w:rsidR="005B4616" w:rsidRPr="009E20C3" w:rsidRDefault="005B4616" w:rsidP="005B4616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E20C3">
              <w:rPr>
                <w:rFonts w:ascii="Arial" w:hAnsi="Arial" w:cs="B Nazanin" w:hint="cs"/>
                <w:sz w:val="24"/>
                <w:szCs w:val="24"/>
              </w:rPr>
              <w:t>3.8</w:t>
            </w:r>
          </w:p>
        </w:tc>
        <w:tc>
          <w:tcPr>
            <w:tcW w:w="123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63246EF" w14:textId="02DBE268" w:rsidR="005B4616" w:rsidRPr="009E20C3" w:rsidRDefault="005B4616" w:rsidP="005B4616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E20C3">
              <w:rPr>
                <w:rFonts w:ascii="Arial" w:hAnsi="Arial" w:cs="B Nazanin" w:hint="cs"/>
                <w:sz w:val="24"/>
                <w:szCs w:val="24"/>
              </w:rPr>
              <w:t>71.0</w:t>
            </w:r>
          </w:p>
        </w:tc>
        <w:tc>
          <w:tcPr>
            <w:tcW w:w="139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1D81284" w14:textId="58CE96DE" w:rsidR="005B4616" w:rsidRPr="009E20C3" w:rsidRDefault="005B4616" w:rsidP="005B4616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E20C3">
              <w:rPr>
                <w:rFonts w:ascii="Arial" w:hAnsi="Arial" w:cs="B Nazanin" w:hint="cs"/>
                <w:sz w:val="24"/>
                <w:szCs w:val="24"/>
              </w:rPr>
              <w:t>24.9</w:t>
            </w:r>
          </w:p>
        </w:tc>
      </w:tr>
      <w:tr w:rsidR="005B4616" w:rsidRPr="00F94E83" w14:paraId="4F3BD5E8" w14:textId="77777777" w:rsidTr="005B4616">
        <w:trPr>
          <w:trHeight w:val="576"/>
        </w:trPr>
        <w:tc>
          <w:tcPr>
            <w:tcW w:w="16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FD8152" w14:textId="77777777" w:rsidR="005B4616" w:rsidRPr="00C01268" w:rsidRDefault="005B4616" w:rsidP="005B4616">
            <w:pPr>
              <w:bidi/>
              <w:spacing w:after="0" w:line="240" w:lineRule="auto"/>
              <w:rPr>
                <w:rFonts w:ascii="IPT.Nazanin" w:eastAsia="Times New Roman" w:hAnsi="IPT.Nazanin" w:cs="B Nazanin"/>
                <w:b/>
                <w:bCs/>
                <w:color w:val="000000"/>
                <w:sz w:val="20"/>
                <w:szCs w:val="20"/>
              </w:rPr>
            </w:pPr>
            <w:r w:rsidRPr="00C01268">
              <w:rPr>
                <w:rFonts w:ascii="IPT.Nazanin" w:eastAsia="Times New Roman" w:hAnsi="IPT.Nazanin" w:cs="B Nazanin"/>
                <w:b/>
                <w:bCs/>
                <w:color w:val="000000"/>
                <w:sz w:val="20"/>
                <w:szCs w:val="20"/>
                <w:rtl/>
              </w:rPr>
              <w:t>ساعات كم بار</w:t>
            </w:r>
            <w:r w:rsidRPr="00C01268">
              <w:rPr>
                <w:rFonts w:ascii="IPT.Nazanin" w:eastAsia="Times New Roman" w:hAnsi="IPT.Nazanin" w:cs="B Nazanin"/>
                <w:b/>
                <w:bCs/>
                <w:color w:val="000000"/>
                <w:sz w:val="20"/>
                <w:szCs w:val="20"/>
                <w:rtl/>
              </w:rPr>
              <w:tab/>
            </w:r>
          </w:p>
        </w:tc>
        <w:tc>
          <w:tcPr>
            <w:tcW w:w="82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056D64B" w14:textId="61D9A567" w:rsidR="005B4616" w:rsidRPr="009E20C3" w:rsidRDefault="005B4616" w:rsidP="005B4616">
            <w:pPr>
              <w:bidi/>
              <w:spacing w:after="0" w:line="240" w:lineRule="auto"/>
              <w:jc w:val="center"/>
              <w:rPr>
                <w:rFonts w:ascii="Arial" w:hAnsi="Arial" w:cs="B Nazanin"/>
                <w:i/>
                <w:iCs/>
                <w:color w:val="000000"/>
                <w:sz w:val="24"/>
                <w:szCs w:val="24"/>
                <w:rtl/>
              </w:rPr>
            </w:pPr>
            <w:r w:rsidRPr="009E20C3">
              <w:rPr>
                <w:rFonts w:ascii="Arial" w:hAnsi="Arial" w:cs="B Nazanin"/>
                <w:i/>
                <w:iCs/>
                <w:color w:val="000000"/>
                <w:sz w:val="24"/>
                <w:szCs w:val="24"/>
              </w:rPr>
              <w:t>19.00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E67DB3B" w14:textId="2E5D62FD" w:rsidR="005B4616" w:rsidRPr="005B4616" w:rsidRDefault="005B4616" w:rsidP="005B4616">
            <w:pPr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5B4616">
              <w:rPr>
                <w:rFonts w:ascii="Arial" w:hAnsi="Arial" w:cs="B Nazanin"/>
                <w:sz w:val="24"/>
                <w:szCs w:val="24"/>
              </w:rPr>
              <w:t>507.1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152340F" w14:textId="15FF99F1" w:rsidR="005B4616" w:rsidRPr="005B4616" w:rsidRDefault="005B4616" w:rsidP="005B4616">
            <w:pPr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5B4616">
              <w:rPr>
                <w:rFonts w:ascii="Arial" w:hAnsi="Arial" w:cs="B Nazanin"/>
                <w:sz w:val="24"/>
                <w:szCs w:val="24"/>
              </w:rPr>
              <w:t>-10.8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9A4042F" w14:textId="5F147972" w:rsidR="005B4616" w:rsidRPr="005B4616" w:rsidRDefault="005B4616" w:rsidP="005B4616">
            <w:pPr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5B4616">
              <w:rPr>
                <w:rFonts w:ascii="Arial" w:hAnsi="Arial" w:cs="B Nazanin"/>
                <w:sz w:val="24"/>
                <w:szCs w:val="24"/>
              </w:rPr>
              <w:t>59.1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44145A9" w14:textId="7228DFA9" w:rsidR="005B4616" w:rsidRPr="005B4616" w:rsidRDefault="005B4616" w:rsidP="005B4616">
            <w:pPr>
              <w:bidi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5B4616">
              <w:rPr>
                <w:rFonts w:ascii="Arial" w:hAnsi="Arial" w:cs="B Nazanin"/>
                <w:sz w:val="24"/>
                <w:szCs w:val="24"/>
              </w:rPr>
              <w:t>28.1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71A1BEB" w14:textId="7CB3742A" w:rsidR="005B4616" w:rsidRPr="009E20C3" w:rsidRDefault="005B4616" w:rsidP="005B4616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E20C3">
              <w:rPr>
                <w:rFonts w:ascii="Arial" w:hAnsi="Arial" w:cs="B Nazanin" w:hint="cs"/>
                <w:sz w:val="24"/>
                <w:szCs w:val="24"/>
              </w:rPr>
              <w:t>0.4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FADD0B4" w14:textId="3F42D9D2" w:rsidR="005B4616" w:rsidRPr="009E20C3" w:rsidRDefault="005B4616" w:rsidP="005B4616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E20C3">
              <w:rPr>
                <w:rFonts w:ascii="Arial" w:hAnsi="Arial" w:cs="B Nazanin" w:hint="cs"/>
                <w:sz w:val="24"/>
                <w:szCs w:val="24"/>
              </w:rPr>
              <w:t>76.1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A2C440F" w14:textId="7CE8F90F" w:rsidR="005B4616" w:rsidRPr="009E20C3" w:rsidRDefault="005B4616" w:rsidP="005B4616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E20C3">
              <w:rPr>
                <w:rFonts w:ascii="Arial" w:hAnsi="Arial" w:cs="B Nazanin" w:hint="cs"/>
                <w:sz w:val="24"/>
                <w:szCs w:val="24"/>
              </w:rPr>
              <w:t>24.3</w:t>
            </w:r>
          </w:p>
        </w:tc>
      </w:tr>
    </w:tbl>
    <w:p w14:paraId="232ABC6B" w14:textId="77777777" w:rsidR="00AB1E44" w:rsidRDefault="00AB1E44" w:rsidP="00AB1E44">
      <w:pPr>
        <w:bidi/>
        <w:jc w:val="lowKashida"/>
        <w:rPr>
          <w:rFonts w:ascii="Times New Roman" w:eastAsia="Times New Roman" w:hAnsi="Times New Roman" w:cs="B Nazanin"/>
          <w:sz w:val="24"/>
          <w:szCs w:val="24"/>
        </w:rPr>
      </w:pPr>
    </w:p>
    <w:p w14:paraId="7869FF5A" w14:textId="6E86A68C" w:rsidR="007356D4" w:rsidRDefault="007356D4" w:rsidP="007356D4">
      <w:pPr>
        <w:bidi/>
        <w:jc w:val="lowKashida"/>
        <w:rPr>
          <w:rFonts w:ascii="Times New Roman" w:eastAsia="Times New Roman" w:hAnsi="Times New Roman" w:cs="B Nazanin"/>
          <w:sz w:val="24"/>
          <w:szCs w:val="24"/>
          <w:rtl/>
        </w:rPr>
      </w:pPr>
    </w:p>
    <w:p w14:paraId="3EB02BD7" w14:textId="078EAF00" w:rsidR="000B246E" w:rsidRDefault="000B246E" w:rsidP="000B246E">
      <w:pPr>
        <w:bidi/>
        <w:jc w:val="lowKashida"/>
        <w:rPr>
          <w:rFonts w:ascii="Times New Roman" w:eastAsia="Times New Roman" w:hAnsi="Times New Roman" w:cs="B Nazanin"/>
          <w:sz w:val="24"/>
          <w:szCs w:val="24"/>
          <w:rtl/>
        </w:rPr>
      </w:pPr>
    </w:p>
    <w:p w14:paraId="5CD8AFA0" w14:textId="77777777" w:rsidR="000B246E" w:rsidRDefault="000B246E" w:rsidP="000B246E"/>
    <w:p w14:paraId="07DC48F4" w14:textId="77777777" w:rsidR="000B246E" w:rsidRDefault="000B246E" w:rsidP="000B246E">
      <w:pPr>
        <w:bidi/>
        <w:jc w:val="lowKashida"/>
        <w:rPr>
          <w:rFonts w:ascii="Times New Roman" w:eastAsia="Times New Roman" w:hAnsi="Times New Roman" w:cs="B Nazanin"/>
          <w:sz w:val="24"/>
          <w:szCs w:val="24"/>
          <w:rtl/>
        </w:rPr>
      </w:pPr>
    </w:p>
    <w:p w14:paraId="5F7AFBF7" w14:textId="77777777" w:rsidR="007356D4" w:rsidRDefault="007356D4" w:rsidP="007356D4">
      <w:pPr>
        <w:rPr>
          <w:rFonts w:cs="B Nazanin"/>
          <w:sz w:val="24"/>
          <w:szCs w:val="24"/>
        </w:rPr>
        <w:sectPr w:rsidR="007356D4" w:rsidSect="00A520E9">
          <w:type w:val="oddPage"/>
          <w:pgSz w:w="11907" w:h="16839" w:code="9"/>
          <w:pgMar w:top="1418" w:right="851" w:bottom="1418" w:left="851" w:header="0" w:footer="510" w:gutter="0"/>
          <w:cols w:space="720"/>
          <w:docGrid w:linePitch="360"/>
        </w:sectPr>
      </w:pPr>
    </w:p>
    <w:p w14:paraId="22B07FBD" w14:textId="01099649" w:rsidR="007356D4" w:rsidRDefault="00A71DA9" w:rsidP="007356D4">
      <w:pPr>
        <w:rPr>
          <w:rFonts w:cs="B Nazanin"/>
          <w:sz w:val="24"/>
          <w:szCs w:val="24"/>
          <w:lang w:bidi="fa-IR"/>
        </w:rPr>
      </w:pPr>
      <w:r>
        <w:rPr>
          <w:noProof/>
        </w:rPr>
        <w:lastRenderedPageBreak/>
        <w:pict w14:anchorId="654818D4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margin-left:0;margin-top:435.8pt;width:700.15pt;height:.05pt;z-index:251660288;mso-position-horizontal-relative:text;mso-position-vertical-relative:text" stroked="f">
            <v:textbox style="mso-next-textbox:#_x0000_s2052;mso-fit-shape-to-text:t" inset="0,0,0,0">
              <w:txbxContent>
                <w:p w14:paraId="19ED779A" w14:textId="73256E66" w:rsidR="007F270B" w:rsidRPr="007F270B" w:rsidRDefault="00A02D86" w:rsidP="007F270B">
                  <w:pPr>
                    <w:pStyle w:val="Caption"/>
                    <w:bidi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="007F270B" w:rsidRPr="007F270B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مبنا: جدول 1</w:t>
                  </w:r>
                </w:p>
              </w:txbxContent>
            </v:textbox>
          </v:shape>
        </w:pict>
      </w:r>
    </w:p>
    <w:p w14:paraId="224DFC0E" w14:textId="2EC8066C" w:rsidR="0018708A" w:rsidRPr="0018708A" w:rsidRDefault="0018708A" w:rsidP="0018708A">
      <w:pPr>
        <w:rPr>
          <w:rFonts w:cs="B Nazanin"/>
          <w:sz w:val="24"/>
          <w:szCs w:val="24"/>
          <w:rtl/>
          <w:lang w:bidi="fa-IR"/>
        </w:rPr>
      </w:pPr>
    </w:p>
    <w:p w14:paraId="4AAB271D" w14:textId="4871F502" w:rsidR="0018708A" w:rsidRPr="0018708A" w:rsidRDefault="005A0720" w:rsidP="0018708A">
      <w:pPr>
        <w:rPr>
          <w:rFonts w:cs="B Nazanin"/>
          <w:sz w:val="24"/>
          <w:szCs w:val="24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0F1A7AEF" wp14:editId="674AD3FB">
            <wp:simplePos x="0" y="0"/>
            <wp:positionH relativeFrom="column">
              <wp:posOffset>0</wp:posOffset>
            </wp:positionH>
            <wp:positionV relativeFrom="paragraph">
              <wp:posOffset>247015</wp:posOffset>
            </wp:positionV>
            <wp:extent cx="8891905" cy="4639945"/>
            <wp:effectExtent l="0" t="0" r="0" b="0"/>
            <wp:wrapNone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700-00002E1C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14:paraId="1382B715" w14:textId="6BA5887C" w:rsidR="0018708A" w:rsidRPr="0018708A" w:rsidRDefault="00A71DA9" w:rsidP="0018708A">
      <w:pPr>
        <w:rPr>
          <w:rFonts w:cs="B Nazanin"/>
          <w:sz w:val="24"/>
          <w:szCs w:val="24"/>
          <w:rtl/>
          <w:lang w:bidi="fa-IR"/>
        </w:rPr>
      </w:pPr>
      <w:r>
        <w:rPr>
          <w:noProof/>
          <w:rtl/>
        </w:rPr>
        <w:pict w14:anchorId="7A3B55BE">
          <v:shape id="Text Box 2" o:spid="_x0000_s2050" type="#_x0000_t202" style="position:absolute;margin-left:5.6pt;margin-top:4.5pt;width:44.25pt;height:27.9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white [3212]">
            <v:textbox>
              <w:txbxContent>
                <w:p w14:paraId="0461A1EB" w14:textId="5CF1FE7D" w:rsidR="00E83670" w:rsidRPr="00E83670" w:rsidRDefault="00E83670">
                  <w:pPr>
                    <w:rPr>
                      <w:rFonts w:cs="B Nazanin"/>
                      <w:color w:val="525252" w:themeColor="accent3" w:themeShade="80"/>
                      <w:sz w:val="24"/>
                      <w:szCs w:val="24"/>
                    </w:rPr>
                  </w:pPr>
                  <w:r w:rsidRPr="00E83670">
                    <w:rPr>
                      <w:rFonts w:cs="B Nazanin" w:hint="cs"/>
                      <w:color w:val="525252" w:themeColor="accent3" w:themeShade="80"/>
                      <w:sz w:val="24"/>
                      <w:szCs w:val="24"/>
                      <w:rtl/>
                    </w:rPr>
                    <w:t>درصد</w:t>
                  </w:r>
                </w:p>
              </w:txbxContent>
            </v:textbox>
            <w10:wrap type="square"/>
          </v:shape>
        </w:pict>
      </w:r>
    </w:p>
    <w:p w14:paraId="2951B89D" w14:textId="3F243A86" w:rsidR="0018708A" w:rsidRPr="0018708A" w:rsidRDefault="0018708A" w:rsidP="0018708A">
      <w:pPr>
        <w:rPr>
          <w:rFonts w:cs="B Nazanin"/>
          <w:sz w:val="24"/>
          <w:szCs w:val="24"/>
          <w:rtl/>
          <w:lang w:bidi="fa-IR"/>
        </w:rPr>
      </w:pPr>
    </w:p>
    <w:p w14:paraId="6BE5F833" w14:textId="706FAE57" w:rsidR="0018708A" w:rsidRPr="0018708A" w:rsidRDefault="0018708A" w:rsidP="0018708A">
      <w:pPr>
        <w:rPr>
          <w:rFonts w:cs="B Nazanin"/>
          <w:sz w:val="24"/>
          <w:szCs w:val="24"/>
          <w:rtl/>
          <w:lang w:bidi="fa-IR"/>
        </w:rPr>
      </w:pPr>
    </w:p>
    <w:p w14:paraId="07803C84" w14:textId="5D9E3FA3" w:rsidR="0018708A" w:rsidRPr="0018708A" w:rsidRDefault="0018708A" w:rsidP="0018708A">
      <w:pPr>
        <w:rPr>
          <w:rFonts w:cs="B Nazanin"/>
          <w:sz w:val="24"/>
          <w:szCs w:val="24"/>
          <w:rtl/>
          <w:lang w:bidi="fa-IR"/>
        </w:rPr>
      </w:pPr>
    </w:p>
    <w:p w14:paraId="1AFC2616" w14:textId="564DD39C" w:rsidR="0018708A" w:rsidRPr="0018708A" w:rsidRDefault="0018708A" w:rsidP="0018708A">
      <w:pPr>
        <w:rPr>
          <w:rFonts w:cs="B Nazanin"/>
          <w:sz w:val="24"/>
          <w:szCs w:val="24"/>
          <w:rtl/>
          <w:lang w:bidi="fa-IR"/>
        </w:rPr>
      </w:pPr>
    </w:p>
    <w:p w14:paraId="02BBFBAA" w14:textId="00B26322" w:rsidR="0018708A" w:rsidRPr="0018708A" w:rsidRDefault="0018708A" w:rsidP="0018708A">
      <w:pPr>
        <w:rPr>
          <w:rFonts w:cs="B Nazanin"/>
          <w:sz w:val="24"/>
          <w:szCs w:val="24"/>
          <w:rtl/>
          <w:lang w:bidi="fa-IR"/>
        </w:rPr>
      </w:pPr>
    </w:p>
    <w:p w14:paraId="5691AF92" w14:textId="2E0968EC" w:rsidR="0018708A" w:rsidRPr="0018708A" w:rsidRDefault="0018708A" w:rsidP="0018708A">
      <w:pPr>
        <w:rPr>
          <w:rFonts w:cs="B Nazanin"/>
          <w:sz w:val="24"/>
          <w:szCs w:val="24"/>
          <w:rtl/>
          <w:lang w:bidi="fa-IR"/>
        </w:rPr>
      </w:pPr>
    </w:p>
    <w:p w14:paraId="3A0AFA41" w14:textId="522F6541" w:rsidR="0018708A" w:rsidRPr="0018708A" w:rsidRDefault="0018708A" w:rsidP="0018708A">
      <w:pPr>
        <w:rPr>
          <w:rFonts w:cs="B Nazanin"/>
          <w:sz w:val="24"/>
          <w:szCs w:val="24"/>
          <w:rtl/>
          <w:lang w:bidi="fa-IR"/>
        </w:rPr>
      </w:pPr>
    </w:p>
    <w:p w14:paraId="7F4C600D" w14:textId="300DD313" w:rsidR="0018708A" w:rsidRPr="0018708A" w:rsidRDefault="0018708A" w:rsidP="0018708A">
      <w:pPr>
        <w:rPr>
          <w:rFonts w:cs="B Nazanin"/>
          <w:sz w:val="24"/>
          <w:szCs w:val="24"/>
          <w:rtl/>
          <w:lang w:bidi="fa-IR"/>
        </w:rPr>
      </w:pPr>
    </w:p>
    <w:p w14:paraId="1D675F97" w14:textId="21CAD59C" w:rsidR="0018708A" w:rsidRPr="0018708A" w:rsidRDefault="0018708A" w:rsidP="0018708A">
      <w:pPr>
        <w:rPr>
          <w:rFonts w:cs="B Nazanin"/>
          <w:sz w:val="24"/>
          <w:szCs w:val="24"/>
          <w:rtl/>
          <w:lang w:bidi="fa-IR"/>
        </w:rPr>
      </w:pPr>
    </w:p>
    <w:p w14:paraId="7D718C86" w14:textId="0828DC21" w:rsidR="0018708A" w:rsidRPr="0018708A" w:rsidRDefault="0018708A" w:rsidP="0018708A">
      <w:pPr>
        <w:rPr>
          <w:rFonts w:cs="B Nazanin"/>
          <w:sz w:val="24"/>
          <w:szCs w:val="24"/>
          <w:rtl/>
          <w:lang w:bidi="fa-IR"/>
        </w:rPr>
      </w:pPr>
    </w:p>
    <w:p w14:paraId="2291A3C0" w14:textId="4843B459" w:rsidR="0018708A" w:rsidRPr="0018708A" w:rsidRDefault="0018708A" w:rsidP="0018708A">
      <w:pPr>
        <w:rPr>
          <w:rFonts w:cs="B Nazanin"/>
          <w:sz w:val="24"/>
          <w:szCs w:val="24"/>
          <w:rtl/>
          <w:lang w:bidi="fa-IR"/>
        </w:rPr>
      </w:pPr>
    </w:p>
    <w:p w14:paraId="686A8BA1" w14:textId="5A7B7C66" w:rsidR="0018708A" w:rsidRPr="0018708A" w:rsidRDefault="0018708A" w:rsidP="0018708A">
      <w:pPr>
        <w:rPr>
          <w:rFonts w:cs="B Nazanin"/>
          <w:sz w:val="24"/>
          <w:szCs w:val="24"/>
          <w:rtl/>
          <w:lang w:bidi="fa-IR"/>
        </w:rPr>
      </w:pPr>
    </w:p>
    <w:p w14:paraId="4E6037E2" w14:textId="5C4CC958" w:rsidR="0018708A" w:rsidRDefault="0018708A" w:rsidP="0018708A">
      <w:pPr>
        <w:rPr>
          <w:rFonts w:cs="B Nazanin"/>
          <w:sz w:val="24"/>
          <w:szCs w:val="24"/>
          <w:rtl/>
          <w:lang w:bidi="fa-IR"/>
        </w:rPr>
      </w:pPr>
    </w:p>
    <w:p w14:paraId="08D5128F" w14:textId="323DAEEF" w:rsidR="0018708A" w:rsidRDefault="0018708A" w:rsidP="0018708A">
      <w:pPr>
        <w:tabs>
          <w:tab w:val="left" w:pos="10617"/>
        </w:tabs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lang w:bidi="fa-IR"/>
        </w:rPr>
        <w:tab/>
      </w:r>
    </w:p>
    <w:p w14:paraId="036CE7DC" w14:textId="04079F05" w:rsidR="0018708A" w:rsidRDefault="0018708A" w:rsidP="0018708A">
      <w:pPr>
        <w:tabs>
          <w:tab w:val="left" w:pos="10617"/>
        </w:tabs>
        <w:rPr>
          <w:rFonts w:cs="B Nazanin"/>
          <w:sz w:val="24"/>
          <w:szCs w:val="24"/>
          <w:rtl/>
          <w:lang w:bidi="fa-IR"/>
        </w:rPr>
      </w:pPr>
    </w:p>
    <w:p w14:paraId="336C29DB" w14:textId="05E7CB09" w:rsidR="0018708A" w:rsidRDefault="0018708A" w:rsidP="0018708A">
      <w:pPr>
        <w:tabs>
          <w:tab w:val="left" w:pos="10617"/>
        </w:tabs>
        <w:rPr>
          <w:rFonts w:cs="B Nazanin"/>
          <w:sz w:val="24"/>
          <w:szCs w:val="24"/>
          <w:lang w:bidi="fa-IR"/>
        </w:rPr>
      </w:pPr>
      <w:r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 wp14:anchorId="76AC8BB2" wp14:editId="24165BCC">
            <wp:simplePos x="0" y="0"/>
            <wp:positionH relativeFrom="column">
              <wp:posOffset>-81280</wp:posOffset>
            </wp:positionH>
            <wp:positionV relativeFrom="paragraph">
              <wp:posOffset>973825</wp:posOffset>
            </wp:positionV>
            <wp:extent cx="8891905" cy="4754245"/>
            <wp:effectExtent l="0" t="0" r="0" b="0"/>
            <wp:wrapNone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700-00002F1C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14:paraId="0256C30D" w14:textId="7324AD37" w:rsidR="0018708A" w:rsidRPr="0018708A" w:rsidRDefault="0018708A" w:rsidP="0018708A">
      <w:pPr>
        <w:rPr>
          <w:rFonts w:cs="B Nazanin"/>
          <w:sz w:val="24"/>
          <w:szCs w:val="24"/>
          <w:rtl/>
          <w:lang w:bidi="fa-IR"/>
        </w:rPr>
      </w:pPr>
    </w:p>
    <w:p w14:paraId="6116142F" w14:textId="27113CFF" w:rsidR="0018708A" w:rsidRPr="0018708A" w:rsidRDefault="0018708A" w:rsidP="0018708A">
      <w:pPr>
        <w:rPr>
          <w:rFonts w:cs="B Nazanin"/>
          <w:sz w:val="24"/>
          <w:szCs w:val="24"/>
          <w:rtl/>
          <w:lang w:bidi="fa-IR"/>
        </w:rPr>
      </w:pPr>
    </w:p>
    <w:p w14:paraId="5B5DC805" w14:textId="5347D5F4" w:rsidR="0018708A" w:rsidRPr="0018708A" w:rsidRDefault="0018708A" w:rsidP="0018708A">
      <w:pPr>
        <w:rPr>
          <w:rFonts w:cs="B Nazanin"/>
          <w:sz w:val="24"/>
          <w:szCs w:val="24"/>
          <w:rtl/>
          <w:lang w:bidi="fa-IR"/>
        </w:rPr>
      </w:pPr>
    </w:p>
    <w:p w14:paraId="263BCE84" w14:textId="5F6E52A0" w:rsidR="0018708A" w:rsidRPr="0018708A" w:rsidRDefault="0018708A" w:rsidP="0018708A">
      <w:pPr>
        <w:rPr>
          <w:rFonts w:cs="B Nazanin"/>
          <w:sz w:val="24"/>
          <w:szCs w:val="24"/>
          <w:rtl/>
          <w:lang w:bidi="fa-IR"/>
        </w:rPr>
      </w:pPr>
    </w:p>
    <w:p w14:paraId="2664B891" w14:textId="0109507F" w:rsidR="0018708A" w:rsidRPr="0018708A" w:rsidRDefault="0018708A" w:rsidP="0018708A">
      <w:pPr>
        <w:rPr>
          <w:rFonts w:cs="B Nazanin"/>
          <w:sz w:val="24"/>
          <w:szCs w:val="24"/>
          <w:rtl/>
          <w:lang w:bidi="fa-IR"/>
        </w:rPr>
      </w:pPr>
    </w:p>
    <w:p w14:paraId="5D61C5FE" w14:textId="0AF58169" w:rsidR="0018708A" w:rsidRPr="0018708A" w:rsidRDefault="0018708A" w:rsidP="0018708A">
      <w:pPr>
        <w:rPr>
          <w:rFonts w:cs="B Nazanin"/>
          <w:sz w:val="24"/>
          <w:szCs w:val="24"/>
          <w:rtl/>
          <w:lang w:bidi="fa-IR"/>
        </w:rPr>
      </w:pPr>
    </w:p>
    <w:p w14:paraId="077259D0" w14:textId="48EC2AAC" w:rsidR="0018708A" w:rsidRPr="0018708A" w:rsidRDefault="0018708A" w:rsidP="0018708A">
      <w:pPr>
        <w:rPr>
          <w:rFonts w:cs="B Nazanin"/>
          <w:sz w:val="24"/>
          <w:szCs w:val="24"/>
          <w:rtl/>
          <w:lang w:bidi="fa-IR"/>
        </w:rPr>
      </w:pPr>
    </w:p>
    <w:p w14:paraId="272DE579" w14:textId="26C91665" w:rsidR="0018708A" w:rsidRPr="0018708A" w:rsidRDefault="0018708A" w:rsidP="0018708A">
      <w:pPr>
        <w:rPr>
          <w:rFonts w:cs="B Nazanin"/>
          <w:sz w:val="24"/>
          <w:szCs w:val="24"/>
          <w:rtl/>
          <w:lang w:bidi="fa-IR"/>
        </w:rPr>
      </w:pPr>
    </w:p>
    <w:p w14:paraId="0B6CE674" w14:textId="6BD1A7BC" w:rsidR="0018708A" w:rsidRPr="0018708A" w:rsidRDefault="0018708A" w:rsidP="0018708A">
      <w:pPr>
        <w:rPr>
          <w:rFonts w:cs="B Nazanin"/>
          <w:sz w:val="24"/>
          <w:szCs w:val="24"/>
          <w:rtl/>
          <w:lang w:bidi="fa-IR"/>
        </w:rPr>
      </w:pPr>
    </w:p>
    <w:p w14:paraId="651CCEF5" w14:textId="1D3C69FE" w:rsidR="0018708A" w:rsidRPr="0018708A" w:rsidRDefault="0018708A" w:rsidP="0018708A">
      <w:pPr>
        <w:rPr>
          <w:rFonts w:cs="B Nazanin"/>
          <w:sz w:val="24"/>
          <w:szCs w:val="24"/>
          <w:rtl/>
          <w:lang w:bidi="fa-IR"/>
        </w:rPr>
      </w:pPr>
    </w:p>
    <w:p w14:paraId="31BAF8B6" w14:textId="6CE423DF" w:rsidR="0018708A" w:rsidRPr="0018708A" w:rsidRDefault="0018708A" w:rsidP="0018708A">
      <w:pPr>
        <w:rPr>
          <w:rFonts w:cs="B Nazanin"/>
          <w:sz w:val="24"/>
          <w:szCs w:val="24"/>
          <w:rtl/>
          <w:lang w:bidi="fa-IR"/>
        </w:rPr>
      </w:pPr>
    </w:p>
    <w:p w14:paraId="07412657" w14:textId="696882B0" w:rsidR="0018708A" w:rsidRPr="0018708A" w:rsidRDefault="0018708A" w:rsidP="0018708A">
      <w:pPr>
        <w:rPr>
          <w:rFonts w:cs="B Nazanin"/>
          <w:sz w:val="24"/>
          <w:szCs w:val="24"/>
          <w:rtl/>
          <w:lang w:bidi="fa-IR"/>
        </w:rPr>
      </w:pPr>
    </w:p>
    <w:p w14:paraId="696A84C8" w14:textId="3674ED9C" w:rsidR="0018708A" w:rsidRPr="0018708A" w:rsidRDefault="0018708A" w:rsidP="0018708A">
      <w:pPr>
        <w:rPr>
          <w:rFonts w:cs="B Nazanin"/>
          <w:sz w:val="24"/>
          <w:szCs w:val="24"/>
          <w:rtl/>
          <w:lang w:bidi="fa-IR"/>
        </w:rPr>
      </w:pPr>
    </w:p>
    <w:p w14:paraId="3ECC444D" w14:textId="3D651484" w:rsidR="0018708A" w:rsidRPr="0018708A" w:rsidRDefault="0018708A" w:rsidP="0018708A">
      <w:pPr>
        <w:rPr>
          <w:rFonts w:cs="B Nazanin"/>
          <w:sz w:val="24"/>
          <w:szCs w:val="24"/>
          <w:rtl/>
          <w:lang w:bidi="fa-IR"/>
        </w:rPr>
      </w:pPr>
    </w:p>
    <w:p w14:paraId="69D0DDEC" w14:textId="0CDE9C00" w:rsidR="0018708A" w:rsidRPr="0018708A" w:rsidRDefault="0018708A" w:rsidP="0018708A">
      <w:pPr>
        <w:rPr>
          <w:rFonts w:cs="B Nazanin"/>
          <w:sz w:val="24"/>
          <w:szCs w:val="24"/>
          <w:rtl/>
          <w:lang w:bidi="fa-IR"/>
        </w:rPr>
      </w:pPr>
    </w:p>
    <w:p w14:paraId="531369BD" w14:textId="2ACC6B47" w:rsidR="0018708A" w:rsidRDefault="0018708A" w:rsidP="0018708A">
      <w:pPr>
        <w:rPr>
          <w:rFonts w:cs="B Nazanin"/>
          <w:sz w:val="24"/>
          <w:szCs w:val="24"/>
          <w:rtl/>
          <w:lang w:bidi="fa-IR"/>
        </w:rPr>
      </w:pPr>
    </w:p>
    <w:p w14:paraId="5B410AA4" w14:textId="4E29A7BC" w:rsidR="007F270B" w:rsidRPr="007F270B" w:rsidRDefault="007F270B" w:rsidP="007F270B">
      <w:pPr>
        <w:pStyle w:val="Caption"/>
        <w:bidi/>
        <w:rPr>
          <w:rFonts w:cs="B Nazanin"/>
          <w:sz w:val="20"/>
          <w:szCs w:val="20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A02D86">
        <w:rPr>
          <w:rFonts w:cs="B Nazanin" w:hint="cs"/>
          <w:sz w:val="24"/>
          <w:szCs w:val="24"/>
          <w:rtl/>
          <w:lang w:bidi="fa-IR"/>
        </w:rPr>
        <w:t xml:space="preserve">  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7F270B">
        <w:rPr>
          <w:rFonts w:cs="B Nazanin" w:hint="cs"/>
          <w:sz w:val="20"/>
          <w:szCs w:val="20"/>
          <w:rtl/>
          <w:lang w:bidi="fa-IR"/>
        </w:rPr>
        <w:t>مبنا: جدول 1</w:t>
      </w:r>
    </w:p>
    <w:p w14:paraId="7F3C40AE" w14:textId="69420F91" w:rsidR="0018708A" w:rsidRDefault="0018708A" w:rsidP="0018708A">
      <w:pPr>
        <w:tabs>
          <w:tab w:val="left" w:pos="11627"/>
        </w:tabs>
        <w:rPr>
          <w:rFonts w:cs="B Nazanin"/>
          <w:sz w:val="24"/>
          <w:szCs w:val="24"/>
          <w:rtl/>
          <w:lang w:bidi="fa-IR"/>
        </w:rPr>
      </w:pPr>
    </w:p>
    <w:p w14:paraId="1E119F01" w14:textId="250DBA36" w:rsidR="0018708A" w:rsidRDefault="0018708A" w:rsidP="0018708A">
      <w:pPr>
        <w:tabs>
          <w:tab w:val="left" w:pos="11627"/>
        </w:tabs>
        <w:rPr>
          <w:rFonts w:cs="B Nazanin"/>
          <w:sz w:val="24"/>
          <w:szCs w:val="24"/>
          <w:rtl/>
          <w:lang w:bidi="fa-IR"/>
        </w:rPr>
      </w:pPr>
    </w:p>
    <w:p w14:paraId="1AAD8316" w14:textId="2CEB6A00" w:rsidR="0018708A" w:rsidRDefault="0018708A" w:rsidP="0018708A">
      <w:pPr>
        <w:tabs>
          <w:tab w:val="left" w:pos="11627"/>
        </w:tabs>
        <w:rPr>
          <w:rFonts w:cs="B Nazanin"/>
          <w:sz w:val="24"/>
          <w:szCs w:val="24"/>
          <w:lang w:bidi="fa-IR"/>
        </w:rPr>
      </w:pPr>
    </w:p>
    <w:p w14:paraId="095D54E1" w14:textId="5C8DFA01" w:rsidR="007F270B" w:rsidRPr="007F270B" w:rsidRDefault="007F270B" w:rsidP="007F270B">
      <w:pPr>
        <w:rPr>
          <w:rFonts w:cs="B Nazanin"/>
          <w:sz w:val="24"/>
          <w:szCs w:val="24"/>
          <w:rtl/>
          <w:lang w:bidi="fa-IR"/>
        </w:rPr>
      </w:pPr>
    </w:p>
    <w:p w14:paraId="4DBCD007" w14:textId="5E4E5099" w:rsidR="007F270B" w:rsidRPr="007F270B" w:rsidRDefault="007F270B" w:rsidP="007F270B">
      <w:pPr>
        <w:rPr>
          <w:rFonts w:cs="B Nazanin"/>
          <w:sz w:val="24"/>
          <w:szCs w:val="24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EFD6A97" wp14:editId="0A57A69A">
            <wp:simplePos x="0" y="0"/>
            <wp:positionH relativeFrom="column">
              <wp:posOffset>108585</wp:posOffset>
            </wp:positionH>
            <wp:positionV relativeFrom="paragraph">
              <wp:posOffset>84719</wp:posOffset>
            </wp:positionV>
            <wp:extent cx="8891905" cy="4711700"/>
            <wp:effectExtent l="0" t="0" r="0" b="0"/>
            <wp:wrapNone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700-0000301C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14:paraId="2117FCE0" w14:textId="304CE0BD" w:rsidR="007F270B" w:rsidRPr="007F270B" w:rsidRDefault="007F270B" w:rsidP="007F270B">
      <w:pPr>
        <w:rPr>
          <w:rFonts w:cs="B Nazanin"/>
          <w:sz w:val="24"/>
          <w:szCs w:val="24"/>
          <w:rtl/>
          <w:lang w:bidi="fa-IR"/>
        </w:rPr>
      </w:pPr>
    </w:p>
    <w:p w14:paraId="10567174" w14:textId="5F4B2ADB" w:rsidR="007F270B" w:rsidRPr="007F270B" w:rsidRDefault="007F270B" w:rsidP="007F270B">
      <w:pPr>
        <w:rPr>
          <w:rFonts w:cs="B Nazanin"/>
          <w:sz w:val="24"/>
          <w:szCs w:val="24"/>
          <w:rtl/>
          <w:lang w:bidi="fa-IR"/>
        </w:rPr>
      </w:pPr>
    </w:p>
    <w:p w14:paraId="61B80AD8" w14:textId="6C84E0E6" w:rsidR="007F270B" w:rsidRPr="007F270B" w:rsidRDefault="007F270B" w:rsidP="007F270B">
      <w:pPr>
        <w:rPr>
          <w:rFonts w:cs="B Nazanin"/>
          <w:sz w:val="24"/>
          <w:szCs w:val="24"/>
          <w:rtl/>
          <w:lang w:bidi="fa-IR"/>
        </w:rPr>
      </w:pPr>
    </w:p>
    <w:p w14:paraId="40B4CEFE" w14:textId="7375AE6D" w:rsidR="007F270B" w:rsidRPr="007F270B" w:rsidRDefault="007F270B" w:rsidP="007F270B">
      <w:pPr>
        <w:rPr>
          <w:rFonts w:cs="B Nazanin"/>
          <w:sz w:val="24"/>
          <w:szCs w:val="24"/>
          <w:rtl/>
          <w:lang w:bidi="fa-IR"/>
        </w:rPr>
      </w:pPr>
    </w:p>
    <w:p w14:paraId="04B188BB" w14:textId="29D72E99" w:rsidR="007F270B" w:rsidRPr="007F270B" w:rsidRDefault="007F270B" w:rsidP="007F270B">
      <w:pPr>
        <w:rPr>
          <w:rFonts w:cs="B Nazanin"/>
          <w:sz w:val="24"/>
          <w:szCs w:val="24"/>
          <w:rtl/>
          <w:lang w:bidi="fa-IR"/>
        </w:rPr>
      </w:pPr>
    </w:p>
    <w:p w14:paraId="3F23740E" w14:textId="4E281A12" w:rsidR="007F270B" w:rsidRPr="007F270B" w:rsidRDefault="007F270B" w:rsidP="007F270B">
      <w:pPr>
        <w:rPr>
          <w:rFonts w:cs="B Nazanin"/>
          <w:sz w:val="24"/>
          <w:szCs w:val="24"/>
          <w:rtl/>
          <w:lang w:bidi="fa-IR"/>
        </w:rPr>
      </w:pPr>
    </w:p>
    <w:p w14:paraId="737D0E56" w14:textId="1F9BE55E" w:rsidR="007F270B" w:rsidRPr="007F270B" w:rsidRDefault="007F270B" w:rsidP="007F270B">
      <w:pPr>
        <w:rPr>
          <w:rFonts w:cs="B Nazanin"/>
          <w:sz w:val="24"/>
          <w:szCs w:val="24"/>
          <w:rtl/>
          <w:lang w:bidi="fa-IR"/>
        </w:rPr>
      </w:pPr>
    </w:p>
    <w:p w14:paraId="3ABAFED2" w14:textId="32CE968E" w:rsidR="007F270B" w:rsidRPr="007F270B" w:rsidRDefault="007F270B" w:rsidP="007F270B">
      <w:pPr>
        <w:rPr>
          <w:rFonts w:cs="B Nazanin"/>
          <w:sz w:val="24"/>
          <w:szCs w:val="24"/>
          <w:rtl/>
          <w:lang w:bidi="fa-IR"/>
        </w:rPr>
      </w:pPr>
    </w:p>
    <w:p w14:paraId="3A729E60" w14:textId="5A32AC14" w:rsidR="007F270B" w:rsidRPr="007F270B" w:rsidRDefault="007F270B" w:rsidP="007F270B">
      <w:pPr>
        <w:rPr>
          <w:rFonts w:cs="B Nazanin"/>
          <w:sz w:val="24"/>
          <w:szCs w:val="24"/>
          <w:rtl/>
          <w:lang w:bidi="fa-IR"/>
        </w:rPr>
      </w:pPr>
    </w:p>
    <w:p w14:paraId="650067FC" w14:textId="5BA21DE4" w:rsidR="007F270B" w:rsidRPr="007F270B" w:rsidRDefault="007F270B" w:rsidP="007F270B">
      <w:pPr>
        <w:rPr>
          <w:rFonts w:cs="B Nazanin"/>
          <w:sz w:val="24"/>
          <w:szCs w:val="24"/>
          <w:rtl/>
          <w:lang w:bidi="fa-IR"/>
        </w:rPr>
      </w:pPr>
    </w:p>
    <w:p w14:paraId="75618A84" w14:textId="3A0BF03A" w:rsidR="007F270B" w:rsidRPr="007F270B" w:rsidRDefault="007F270B" w:rsidP="007F270B">
      <w:pPr>
        <w:rPr>
          <w:rFonts w:cs="B Nazanin"/>
          <w:sz w:val="24"/>
          <w:szCs w:val="24"/>
          <w:rtl/>
          <w:lang w:bidi="fa-IR"/>
        </w:rPr>
      </w:pPr>
    </w:p>
    <w:p w14:paraId="770BA7BA" w14:textId="152E6F6D" w:rsidR="007F270B" w:rsidRPr="007F270B" w:rsidRDefault="007F270B" w:rsidP="007F270B">
      <w:pPr>
        <w:rPr>
          <w:rFonts w:cs="B Nazanin"/>
          <w:sz w:val="24"/>
          <w:szCs w:val="24"/>
          <w:rtl/>
          <w:lang w:bidi="fa-IR"/>
        </w:rPr>
      </w:pPr>
    </w:p>
    <w:p w14:paraId="13D10FD1" w14:textId="77777777" w:rsidR="007F270B" w:rsidRDefault="007F270B" w:rsidP="007F270B">
      <w:pPr>
        <w:pStyle w:val="Caption"/>
        <w:bidi/>
        <w:rPr>
          <w:rFonts w:cs="B Nazanin"/>
          <w:sz w:val="20"/>
          <w:szCs w:val="20"/>
          <w:rtl/>
          <w:lang w:bidi="fa-IR"/>
        </w:rPr>
      </w:pPr>
    </w:p>
    <w:p w14:paraId="042ED313" w14:textId="53C0502F" w:rsidR="007F270B" w:rsidRPr="007F270B" w:rsidRDefault="007F270B" w:rsidP="007F270B">
      <w:pPr>
        <w:pStyle w:val="Caption"/>
        <w:bidi/>
        <w:rPr>
          <w:rFonts w:cs="B Nazanin"/>
          <w:sz w:val="20"/>
          <w:szCs w:val="20"/>
          <w:lang w:bidi="fa-IR"/>
        </w:rPr>
      </w:pPr>
      <w:r w:rsidRPr="007F270B">
        <w:rPr>
          <w:rFonts w:cs="B Nazanin" w:hint="cs"/>
          <w:sz w:val="20"/>
          <w:szCs w:val="20"/>
          <w:rtl/>
          <w:lang w:bidi="fa-IR"/>
        </w:rPr>
        <w:t>مبنا: جدول 1</w:t>
      </w:r>
    </w:p>
    <w:p w14:paraId="6E711B3D" w14:textId="77777777" w:rsidR="007F270B" w:rsidRPr="007F270B" w:rsidRDefault="007F270B" w:rsidP="007F270B">
      <w:pPr>
        <w:jc w:val="right"/>
        <w:rPr>
          <w:rFonts w:cs="B Nazanin"/>
          <w:sz w:val="24"/>
          <w:szCs w:val="24"/>
          <w:rtl/>
          <w:lang w:bidi="fa-IR"/>
        </w:rPr>
      </w:pPr>
    </w:p>
    <w:sectPr w:rsidR="007F270B" w:rsidRPr="007F270B" w:rsidSect="007356D4">
      <w:pgSz w:w="16839" w:h="11907" w:orient="landscape" w:code="9"/>
      <w:pgMar w:top="851" w:right="1418" w:bottom="851" w:left="1418" w:header="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50AA8" w14:textId="77777777" w:rsidR="00A71DA9" w:rsidRDefault="00A71DA9" w:rsidP="00A520E9">
      <w:pPr>
        <w:spacing w:after="0" w:line="240" w:lineRule="auto"/>
      </w:pPr>
      <w:r>
        <w:separator/>
      </w:r>
    </w:p>
  </w:endnote>
  <w:endnote w:type="continuationSeparator" w:id="0">
    <w:p w14:paraId="40F65002" w14:textId="77777777" w:rsidR="00A71DA9" w:rsidRDefault="00A71DA9" w:rsidP="00A52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PT.Nazanin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F861C" w14:textId="77777777" w:rsidR="00A71DA9" w:rsidRDefault="00A71DA9" w:rsidP="006D262B">
      <w:pPr>
        <w:bidi/>
        <w:spacing w:after="0" w:line="240" w:lineRule="auto"/>
      </w:pPr>
      <w:r>
        <w:separator/>
      </w:r>
    </w:p>
  </w:footnote>
  <w:footnote w:type="continuationSeparator" w:id="0">
    <w:p w14:paraId="3AB05C65" w14:textId="77777777" w:rsidR="00A71DA9" w:rsidRDefault="00A71DA9" w:rsidP="00A520E9">
      <w:pPr>
        <w:spacing w:after="0" w:line="240" w:lineRule="auto"/>
      </w:pPr>
      <w:r>
        <w:continuationSeparator/>
      </w:r>
    </w:p>
  </w:footnote>
  <w:footnote w:id="1">
    <w:p w14:paraId="2B98DF46" w14:textId="707D9BF7" w:rsidR="00FA1D42" w:rsidRDefault="00FA1D42" w:rsidP="00FA1D42">
      <w:pPr>
        <w:pStyle w:val="FootnoteText"/>
        <w:bidi/>
        <w:rPr>
          <w:lang w:bidi="fa-IR"/>
        </w:rPr>
      </w:pPr>
      <w:r w:rsidRPr="00904857">
        <w:rPr>
          <w:rStyle w:val="FootnoteReference"/>
        </w:rPr>
        <w:sym w:font="Symbol" w:char="F02A"/>
      </w:r>
      <w:r>
        <w:t xml:space="preserve"> </w:t>
      </w:r>
      <w:r w:rsidRPr="00904857">
        <w:rPr>
          <w:rFonts w:cs="Arial" w:hint="cs"/>
          <w:rtl/>
        </w:rPr>
        <w:t>تع</w:t>
      </w:r>
      <w:r w:rsidR="005D02C8">
        <w:rPr>
          <w:rFonts w:cs="Arial" w:hint="cs"/>
          <w:rtl/>
        </w:rPr>
        <w:t>دی</w:t>
      </w:r>
      <w:r w:rsidRPr="00904857">
        <w:rPr>
          <w:rFonts w:cs="Arial" w:hint="cs"/>
          <w:rtl/>
        </w:rPr>
        <w:t>ل</w:t>
      </w:r>
      <w:r w:rsidRPr="00904857">
        <w:rPr>
          <w:rFonts w:cs="Arial"/>
          <w:rtl/>
        </w:rPr>
        <w:t xml:space="preserve"> </w:t>
      </w:r>
      <w:r w:rsidRPr="00904857">
        <w:rPr>
          <w:rFonts w:cs="Arial" w:hint="cs"/>
          <w:rtl/>
        </w:rPr>
        <w:t>یافته</w:t>
      </w:r>
      <w:r w:rsidRPr="00904857">
        <w:rPr>
          <w:rFonts w:cs="Arial"/>
          <w:rtl/>
        </w:rPr>
        <w:t xml:space="preserve"> </w:t>
      </w:r>
      <w:r w:rsidRPr="00904857">
        <w:rPr>
          <w:rFonts w:cs="Arial" w:hint="cs"/>
          <w:rtl/>
        </w:rPr>
        <w:t>فصلی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5DB9"/>
    <w:rsid w:val="00000909"/>
    <w:rsid w:val="000171C3"/>
    <w:rsid w:val="00024AD8"/>
    <w:rsid w:val="00035911"/>
    <w:rsid w:val="00037A10"/>
    <w:rsid w:val="00040808"/>
    <w:rsid w:val="00042AE4"/>
    <w:rsid w:val="00047E48"/>
    <w:rsid w:val="000501C1"/>
    <w:rsid w:val="000515C2"/>
    <w:rsid w:val="00052F81"/>
    <w:rsid w:val="0005346B"/>
    <w:rsid w:val="00062E7C"/>
    <w:rsid w:val="00066C00"/>
    <w:rsid w:val="00066DA8"/>
    <w:rsid w:val="0006737C"/>
    <w:rsid w:val="00067981"/>
    <w:rsid w:val="00070BA2"/>
    <w:rsid w:val="00071CF3"/>
    <w:rsid w:val="00071D5D"/>
    <w:rsid w:val="00074945"/>
    <w:rsid w:val="00074BCF"/>
    <w:rsid w:val="00077F4A"/>
    <w:rsid w:val="00084DC4"/>
    <w:rsid w:val="00091430"/>
    <w:rsid w:val="00091543"/>
    <w:rsid w:val="00091CAC"/>
    <w:rsid w:val="000A0CA4"/>
    <w:rsid w:val="000A13C3"/>
    <w:rsid w:val="000A1E07"/>
    <w:rsid w:val="000A229C"/>
    <w:rsid w:val="000A5894"/>
    <w:rsid w:val="000B246E"/>
    <w:rsid w:val="000C21D0"/>
    <w:rsid w:val="000C4BC8"/>
    <w:rsid w:val="000D04ED"/>
    <w:rsid w:val="000D33C4"/>
    <w:rsid w:val="000D6DE0"/>
    <w:rsid w:val="000E17D2"/>
    <w:rsid w:val="000E4087"/>
    <w:rsid w:val="000E7A29"/>
    <w:rsid w:val="000E7FBF"/>
    <w:rsid w:val="000F0FAA"/>
    <w:rsid w:val="000F1004"/>
    <w:rsid w:val="000F5879"/>
    <w:rsid w:val="000F5E1C"/>
    <w:rsid w:val="000F5FED"/>
    <w:rsid w:val="00103BBA"/>
    <w:rsid w:val="0011061A"/>
    <w:rsid w:val="0011105C"/>
    <w:rsid w:val="00122D33"/>
    <w:rsid w:val="00123968"/>
    <w:rsid w:val="00132464"/>
    <w:rsid w:val="001360E9"/>
    <w:rsid w:val="00136564"/>
    <w:rsid w:val="00137731"/>
    <w:rsid w:val="00157539"/>
    <w:rsid w:val="001601EC"/>
    <w:rsid w:val="00160808"/>
    <w:rsid w:val="00162EAB"/>
    <w:rsid w:val="001733EA"/>
    <w:rsid w:val="001800B5"/>
    <w:rsid w:val="00180F77"/>
    <w:rsid w:val="00181185"/>
    <w:rsid w:val="00182403"/>
    <w:rsid w:val="00182CB5"/>
    <w:rsid w:val="001863CA"/>
    <w:rsid w:val="0018708A"/>
    <w:rsid w:val="00192CEC"/>
    <w:rsid w:val="00197A21"/>
    <w:rsid w:val="001A3AB4"/>
    <w:rsid w:val="001A63C8"/>
    <w:rsid w:val="001A7FB1"/>
    <w:rsid w:val="001B7789"/>
    <w:rsid w:val="001B782A"/>
    <w:rsid w:val="001C32AD"/>
    <w:rsid w:val="001D406C"/>
    <w:rsid w:val="001D4A6D"/>
    <w:rsid w:val="001D6831"/>
    <w:rsid w:val="001D7FB8"/>
    <w:rsid w:val="001E2D1B"/>
    <w:rsid w:val="001E5359"/>
    <w:rsid w:val="001E66D5"/>
    <w:rsid w:val="001F14E0"/>
    <w:rsid w:val="001F56CD"/>
    <w:rsid w:val="001F57AF"/>
    <w:rsid w:val="0020068B"/>
    <w:rsid w:val="002041AF"/>
    <w:rsid w:val="00205FC4"/>
    <w:rsid w:val="00211657"/>
    <w:rsid w:val="002160A3"/>
    <w:rsid w:val="00217F23"/>
    <w:rsid w:val="00220905"/>
    <w:rsid w:val="0022483F"/>
    <w:rsid w:val="00224F31"/>
    <w:rsid w:val="00230312"/>
    <w:rsid w:val="0023250A"/>
    <w:rsid w:val="00235AD5"/>
    <w:rsid w:val="00235B9F"/>
    <w:rsid w:val="0023629D"/>
    <w:rsid w:val="00237ED9"/>
    <w:rsid w:val="00241398"/>
    <w:rsid w:val="00245C9E"/>
    <w:rsid w:val="00251454"/>
    <w:rsid w:val="00251F0D"/>
    <w:rsid w:val="002537E0"/>
    <w:rsid w:val="00257453"/>
    <w:rsid w:val="00260F1A"/>
    <w:rsid w:val="00265F12"/>
    <w:rsid w:val="00273FA7"/>
    <w:rsid w:val="00276369"/>
    <w:rsid w:val="0027659F"/>
    <w:rsid w:val="002801DB"/>
    <w:rsid w:val="00285BA9"/>
    <w:rsid w:val="00292973"/>
    <w:rsid w:val="0029331E"/>
    <w:rsid w:val="00297070"/>
    <w:rsid w:val="002A56C1"/>
    <w:rsid w:val="002B13B1"/>
    <w:rsid w:val="002B4ACC"/>
    <w:rsid w:val="002B5054"/>
    <w:rsid w:val="002B5717"/>
    <w:rsid w:val="002B5B1E"/>
    <w:rsid w:val="002C2B2B"/>
    <w:rsid w:val="002C7E0C"/>
    <w:rsid w:val="002E635C"/>
    <w:rsid w:val="002F1DA4"/>
    <w:rsid w:val="002F39CD"/>
    <w:rsid w:val="002F4D60"/>
    <w:rsid w:val="00304753"/>
    <w:rsid w:val="00312EC2"/>
    <w:rsid w:val="00315740"/>
    <w:rsid w:val="00322396"/>
    <w:rsid w:val="003239D8"/>
    <w:rsid w:val="00325352"/>
    <w:rsid w:val="00332205"/>
    <w:rsid w:val="0033415B"/>
    <w:rsid w:val="003366DC"/>
    <w:rsid w:val="00337037"/>
    <w:rsid w:val="00337D63"/>
    <w:rsid w:val="00340222"/>
    <w:rsid w:val="00341CDD"/>
    <w:rsid w:val="00344585"/>
    <w:rsid w:val="00344E2D"/>
    <w:rsid w:val="00345460"/>
    <w:rsid w:val="00346249"/>
    <w:rsid w:val="0035411F"/>
    <w:rsid w:val="00355C06"/>
    <w:rsid w:val="00362802"/>
    <w:rsid w:val="0036433D"/>
    <w:rsid w:val="003679E8"/>
    <w:rsid w:val="003714CE"/>
    <w:rsid w:val="00372A9E"/>
    <w:rsid w:val="003734A7"/>
    <w:rsid w:val="003750D7"/>
    <w:rsid w:val="00380263"/>
    <w:rsid w:val="0038280D"/>
    <w:rsid w:val="0039206A"/>
    <w:rsid w:val="003A3A0C"/>
    <w:rsid w:val="003A6373"/>
    <w:rsid w:val="003A642F"/>
    <w:rsid w:val="003B020C"/>
    <w:rsid w:val="003B598A"/>
    <w:rsid w:val="003C073D"/>
    <w:rsid w:val="003C4057"/>
    <w:rsid w:val="003C47CB"/>
    <w:rsid w:val="003C7392"/>
    <w:rsid w:val="003D63F9"/>
    <w:rsid w:val="003E68D2"/>
    <w:rsid w:val="003E7B47"/>
    <w:rsid w:val="003E7E35"/>
    <w:rsid w:val="003F3F99"/>
    <w:rsid w:val="003F43D3"/>
    <w:rsid w:val="004003BB"/>
    <w:rsid w:val="004008AE"/>
    <w:rsid w:val="00403825"/>
    <w:rsid w:val="00403C33"/>
    <w:rsid w:val="00403E9E"/>
    <w:rsid w:val="0040519A"/>
    <w:rsid w:val="00412AA6"/>
    <w:rsid w:val="00413518"/>
    <w:rsid w:val="0042044E"/>
    <w:rsid w:val="00424C1C"/>
    <w:rsid w:val="00424E8D"/>
    <w:rsid w:val="00430259"/>
    <w:rsid w:val="00435C1F"/>
    <w:rsid w:val="00445CDE"/>
    <w:rsid w:val="00452663"/>
    <w:rsid w:val="004557FD"/>
    <w:rsid w:val="00457833"/>
    <w:rsid w:val="00457B6D"/>
    <w:rsid w:val="00460220"/>
    <w:rsid w:val="00462A6F"/>
    <w:rsid w:val="00463863"/>
    <w:rsid w:val="00463F20"/>
    <w:rsid w:val="00464987"/>
    <w:rsid w:val="0046607C"/>
    <w:rsid w:val="00471D02"/>
    <w:rsid w:val="00471D10"/>
    <w:rsid w:val="00472F63"/>
    <w:rsid w:val="00474112"/>
    <w:rsid w:val="00474B91"/>
    <w:rsid w:val="00475CE0"/>
    <w:rsid w:val="00476B7C"/>
    <w:rsid w:val="00477119"/>
    <w:rsid w:val="00483DC7"/>
    <w:rsid w:val="00484A5E"/>
    <w:rsid w:val="00485192"/>
    <w:rsid w:val="00487470"/>
    <w:rsid w:val="00493BE0"/>
    <w:rsid w:val="00494310"/>
    <w:rsid w:val="004A31BB"/>
    <w:rsid w:val="004A35D8"/>
    <w:rsid w:val="004A6BF2"/>
    <w:rsid w:val="004B13F3"/>
    <w:rsid w:val="004B362F"/>
    <w:rsid w:val="004B42EB"/>
    <w:rsid w:val="004B6342"/>
    <w:rsid w:val="004B7D75"/>
    <w:rsid w:val="004C32A9"/>
    <w:rsid w:val="004C44D4"/>
    <w:rsid w:val="004D0ECA"/>
    <w:rsid w:val="004D441D"/>
    <w:rsid w:val="004D6205"/>
    <w:rsid w:val="004D642D"/>
    <w:rsid w:val="004E0092"/>
    <w:rsid w:val="004E334A"/>
    <w:rsid w:val="004E435F"/>
    <w:rsid w:val="004F0380"/>
    <w:rsid w:val="004F0B97"/>
    <w:rsid w:val="004F3CC7"/>
    <w:rsid w:val="004F6C39"/>
    <w:rsid w:val="00501504"/>
    <w:rsid w:val="005071E0"/>
    <w:rsid w:val="005100BF"/>
    <w:rsid w:val="00511F95"/>
    <w:rsid w:val="00517D1F"/>
    <w:rsid w:val="0052132F"/>
    <w:rsid w:val="00523488"/>
    <w:rsid w:val="005239F6"/>
    <w:rsid w:val="00537C9A"/>
    <w:rsid w:val="005431C4"/>
    <w:rsid w:val="00544ABA"/>
    <w:rsid w:val="00553F26"/>
    <w:rsid w:val="00554250"/>
    <w:rsid w:val="0055481A"/>
    <w:rsid w:val="00556B43"/>
    <w:rsid w:val="00562010"/>
    <w:rsid w:val="00562E66"/>
    <w:rsid w:val="005638E8"/>
    <w:rsid w:val="005646A6"/>
    <w:rsid w:val="005659CB"/>
    <w:rsid w:val="00571C86"/>
    <w:rsid w:val="00573056"/>
    <w:rsid w:val="00575E68"/>
    <w:rsid w:val="005760D0"/>
    <w:rsid w:val="00576F45"/>
    <w:rsid w:val="005822C4"/>
    <w:rsid w:val="00582677"/>
    <w:rsid w:val="0058409A"/>
    <w:rsid w:val="005851A0"/>
    <w:rsid w:val="0059116A"/>
    <w:rsid w:val="00593677"/>
    <w:rsid w:val="005A0720"/>
    <w:rsid w:val="005A4CED"/>
    <w:rsid w:val="005A71A9"/>
    <w:rsid w:val="005B14D2"/>
    <w:rsid w:val="005B4616"/>
    <w:rsid w:val="005C2251"/>
    <w:rsid w:val="005C55CA"/>
    <w:rsid w:val="005C5BE9"/>
    <w:rsid w:val="005D0261"/>
    <w:rsid w:val="005D02C8"/>
    <w:rsid w:val="005E526B"/>
    <w:rsid w:val="005E680C"/>
    <w:rsid w:val="005E7C97"/>
    <w:rsid w:val="005F6EFE"/>
    <w:rsid w:val="00602973"/>
    <w:rsid w:val="00604D7D"/>
    <w:rsid w:val="00606F2D"/>
    <w:rsid w:val="0062019E"/>
    <w:rsid w:val="00620430"/>
    <w:rsid w:val="00623262"/>
    <w:rsid w:val="00624FB8"/>
    <w:rsid w:val="00627BD5"/>
    <w:rsid w:val="00632B56"/>
    <w:rsid w:val="00640AE1"/>
    <w:rsid w:val="0064138A"/>
    <w:rsid w:val="00641EE6"/>
    <w:rsid w:val="00643BA0"/>
    <w:rsid w:val="00644BC0"/>
    <w:rsid w:val="006546DC"/>
    <w:rsid w:val="00657594"/>
    <w:rsid w:val="00661C32"/>
    <w:rsid w:val="00663099"/>
    <w:rsid w:val="006658AC"/>
    <w:rsid w:val="00670C47"/>
    <w:rsid w:val="00670CA7"/>
    <w:rsid w:val="006730F1"/>
    <w:rsid w:val="00674A22"/>
    <w:rsid w:val="00674F54"/>
    <w:rsid w:val="006757D6"/>
    <w:rsid w:val="00676007"/>
    <w:rsid w:val="00676D9A"/>
    <w:rsid w:val="0068502F"/>
    <w:rsid w:val="00692CD5"/>
    <w:rsid w:val="00695A1C"/>
    <w:rsid w:val="00695A1F"/>
    <w:rsid w:val="006970B8"/>
    <w:rsid w:val="006A22EF"/>
    <w:rsid w:val="006A68F1"/>
    <w:rsid w:val="006B09CE"/>
    <w:rsid w:val="006B2C9B"/>
    <w:rsid w:val="006B3EB2"/>
    <w:rsid w:val="006C2B0C"/>
    <w:rsid w:val="006C3713"/>
    <w:rsid w:val="006C474E"/>
    <w:rsid w:val="006C7415"/>
    <w:rsid w:val="006C7884"/>
    <w:rsid w:val="006D01E2"/>
    <w:rsid w:val="006D0521"/>
    <w:rsid w:val="006D262B"/>
    <w:rsid w:val="006D4E3F"/>
    <w:rsid w:val="006D584C"/>
    <w:rsid w:val="006E5914"/>
    <w:rsid w:val="006F0DD1"/>
    <w:rsid w:val="006F2CEC"/>
    <w:rsid w:val="006F7518"/>
    <w:rsid w:val="006F7D93"/>
    <w:rsid w:val="00700AEC"/>
    <w:rsid w:val="007015E5"/>
    <w:rsid w:val="00717094"/>
    <w:rsid w:val="00717186"/>
    <w:rsid w:val="00721A86"/>
    <w:rsid w:val="00724A35"/>
    <w:rsid w:val="00726FB0"/>
    <w:rsid w:val="00730940"/>
    <w:rsid w:val="00731285"/>
    <w:rsid w:val="007331D2"/>
    <w:rsid w:val="00733867"/>
    <w:rsid w:val="0073520C"/>
    <w:rsid w:val="007356D4"/>
    <w:rsid w:val="0074159B"/>
    <w:rsid w:val="00741E9B"/>
    <w:rsid w:val="00743C72"/>
    <w:rsid w:val="00747CC7"/>
    <w:rsid w:val="007547F6"/>
    <w:rsid w:val="007624DF"/>
    <w:rsid w:val="00766940"/>
    <w:rsid w:val="00767683"/>
    <w:rsid w:val="00782B94"/>
    <w:rsid w:val="00784891"/>
    <w:rsid w:val="00793A38"/>
    <w:rsid w:val="00794381"/>
    <w:rsid w:val="007958B0"/>
    <w:rsid w:val="00796828"/>
    <w:rsid w:val="007A383D"/>
    <w:rsid w:val="007B49A7"/>
    <w:rsid w:val="007C08B7"/>
    <w:rsid w:val="007C0A30"/>
    <w:rsid w:val="007C2702"/>
    <w:rsid w:val="007D0044"/>
    <w:rsid w:val="007D0806"/>
    <w:rsid w:val="007D0A47"/>
    <w:rsid w:val="007D2A51"/>
    <w:rsid w:val="007D372E"/>
    <w:rsid w:val="007D69A8"/>
    <w:rsid w:val="007E182E"/>
    <w:rsid w:val="007E3467"/>
    <w:rsid w:val="007E58BF"/>
    <w:rsid w:val="007E67CB"/>
    <w:rsid w:val="007E6A1F"/>
    <w:rsid w:val="007E77CD"/>
    <w:rsid w:val="007F0B6F"/>
    <w:rsid w:val="007F270B"/>
    <w:rsid w:val="007F6C09"/>
    <w:rsid w:val="007F7ACB"/>
    <w:rsid w:val="00800AB9"/>
    <w:rsid w:val="00801554"/>
    <w:rsid w:val="00802169"/>
    <w:rsid w:val="00802415"/>
    <w:rsid w:val="008122C6"/>
    <w:rsid w:val="00812FFE"/>
    <w:rsid w:val="00815400"/>
    <w:rsid w:val="00815F53"/>
    <w:rsid w:val="0082384A"/>
    <w:rsid w:val="0082409C"/>
    <w:rsid w:val="00826F9D"/>
    <w:rsid w:val="00833F9A"/>
    <w:rsid w:val="008375AD"/>
    <w:rsid w:val="0084669D"/>
    <w:rsid w:val="0085376D"/>
    <w:rsid w:val="008603F3"/>
    <w:rsid w:val="0086120F"/>
    <w:rsid w:val="00867822"/>
    <w:rsid w:val="008749A2"/>
    <w:rsid w:val="00881283"/>
    <w:rsid w:val="00882084"/>
    <w:rsid w:val="00882635"/>
    <w:rsid w:val="0088308E"/>
    <w:rsid w:val="00886197"/>
    <w:rsid w:val="008863A3"/>
    <w:rsid w:val="008A1303"/>
    <w:rsid w:val="008A3F96"/>
    <w:rsid w:val="008A5CC7"/>
    <w:rsid w:val="008A7BC1"/>
    <w:rsid w:val="008B36B5"/>
    <w:rsid w:val="008B5A0C"/>
    <w:rsid w:val="008C2C64"/>
    <w:rsid w:val="008C3884"/>
    <w:rsid w:val="008C4126"/>
    <w:rsid w:val="008E2D33"/>
    <w:rsid w:val="008E3C55"/>
    <w:rsid w:val="008E5FAE"/>
    <w:rsid w:val="008E7D52"/>
    <w:rsid w:val="008F6A34"/>
    <w:rsid w:val="008F721E"/>
    <w:rsid w:val="008F77D8"/>
    <w:rsid w:val="009001D5"/>
    <w:rsid w:val="009007E5"/>
    <w:rsid w:val="00900AD1"/>
    <w:rsid w:val="0090125D"/>
    <w:rsid w:val="0090484D"/>
    <w:rsid w:val="00905B97"/>
    <w:rsid w:val="00911A69"/>
    <w:rsid w:val="00920A54"/>
    <w:rsid w:val="00920B29"/>
    <w:rsid w:val="00923AC2"/>
    <w:rsid w:val="009244DE"/>
    <w:rsid w:val="009251C3"/>
    <w:rsid w:val="0093117B"/>
    <w:rsid w:val="00931B4E"/>
    <w:rsid w:val="00932A0A"/>
    <w:rsid w:val="00933CDB"/>
    <w:rsid w:val="00934BE8"/>
    <w:rsid w:val="00941A0B"/>
    <w:rsid w:val="00942145"/>
    <w:rsid w:val="00950B34"/>
    <w:rsid w:val="00950B80"/>
    <w:rsid w:val="00951081"/>
    <w:rsid w:val="009539F1"/>
    <w:rsid w:val="0095430D"/>
    <w:rsid w:val="00955035"/>
    <w:rsid w:val="00956569"/>
    <w:rsid w:val="00966354"/>
    <w:rsid w:val="00966882"/>
    <w:rsid w:val="009707A6"/>
    <w:rsid w:val="00981A28"/>
    <w:rsid w:val="009827F5"/>
    <w:rsid w:val="0098491A"/>
    <w:rsid w:val="00985EE7"/>
    <w:rsid w:val="00987788"/>
    <w:rsid w:val="00993236"/>
    <w:rsid w:val="00995778"/>
    <w:rsid w:val="009977DD"/>
    <w:rsid w:val="00997F22"/>
    <w:rsid w:val="009A1A85"/>
    <w:rsid w:val="009A22C6"/>
    <w:rsid w:val="009B0F5D"/>
    <w:rsid w:val="009B5BF8"/>
    <w:rsid w:val="009C0A50"/>
    <w:rsid w:val="009C16E8"/>
    <w:rsid w:val="009D297B"/>
    <w:rsid w:val="009D6952"/>
    <w:rsid w:val="009E20C3"/>
    <w:rsid w:val="009E5B2C"/>
    <w:rsid w:val="009E7C0E"/>
    <w:rsid w:val="009F4C0B"/>
    <w:rsid w:val="009F5409"/>
    <w:rsid w:val="00A01CBE"/>
    <w:rsid w:val="00A02D86"/>
    <w:rsid w:val="00A06033"/>
    <w:rsid w:val="00A06E2B"/>
    <w:rsid w:val="00A102B5"/>
    <w:rsid w:val="00A11DDE"/>
    <w:rsid w:val="00A1244A"/>
    <w:rsid w:val="00A21534"/>
    <w:rsid w:val="00A302A4"/>
    <w:rsid w:val="00A347B1"/>
    <w:rsid w:val="00A37A31"/>
    <w:rsid w:val="00A51F29"/>
    <w:rsid w:val="00A520E9"/>
    <w:rsid w:val="00A52609"/>
    <w:rsid w:val="00A528FF"/>
    <w:rsid w:val="00A62590"/>
    <w:rsid w:val="00A62B68"/>
    <w:rsid w:val="00A62FED"/>
    <w:rsid w:val="00A67F5C"/>
    <w:rsid w:val="00A71DA9"/>
    <w:rsid w:val="00A7349A"/>
    <w:rsid w:val="00A736C8"/>
    <w:rsid w:val="00A7441B"/>
    <w:rsid w:val="00A7617D"/>
    <w:rsid w:val="00A77F28"/>
    <w:rsid w:val="00A80F49"/>
    <w:rsid w:val="00A91E21"/>
    <w:rsid w:val="00AA34B1"/>
    <w:rsid w:val="00AB1E44"/>
    <w:rsid w:val="00AB32AB"/>
    <w:rsid w:val="00AB60DB"/>
    <w:rsid w:val="00AB64BE"/>
    <w:rsid w:val="00AB6B52"/>
    <w:rsid w:val="00AB7F72"/>
    <w:rsid w:val="00AC5311"/>
    <w:rsid w:val="00AC75A0"/>
    <w:rsid w:val="00AD78F9"/>
    <w:rsid w:val="00AE1DD9"/>
    <w:rsid w:val="00AE577E"/>
    <w:rsid w:val="00AE73CA"/>
    <w:rsid w:val="00AE7C9B"/>
    <w:rsid w:val="00AF631C"/>
    <w:rsid w:val="00AF7009"/>
    <w:rsid w:val="00AF77CA"/>
    <w:rsid w:val="00B00F1F"/>
    <w:rsid w:val="00B1223F"/>
    <w:rsid w:val="00B1254C"/>
    <w:rsid w:val="00B13AC6"/>
    <w:rsid w:val="00B2065A"/>
    <w:rsid w:val="00B22D74"/>
    <w:rsid w:val="00B25788"/>
    <w:rsid w:val="00B26524"/>
    <w:rsid w:val="00B36EB1"/>
    <w:rsid w:val="00B41E6D"/>
    <w:rsid w:val="00B423AE"/>
    <w:rsid w:val="00B4299D"/>
    <w:rsid w:val="00B439BB"/>
    <w:rsid w:val="00B47C30"/>
    <w:rsid w:val="00B541B4"/>
    <w:rsid w:val="00B54D6A"/>
    <w:rsid w:val="00B6097C"/>
    <w:rsid w:val="00B66F19"/>
    <w:rsid w:val="00B670EF"/>
    <w:rsid w:val="00B722F8"/>
    <w:rsid w:val="00B746EB"/>
    <w:rsid w:val="00B75B36"/>
    <w:rsid w:val="00B82DC1"/>
    <w:rsid w:val="00B83BBD"/>
    <w:rsid w:val="00B85BDC"/>
    <w:rsid w:val="00B93991"/>
    <w:rsid w:val="00B9485C"/>
    <w:rsid w:val="00B97D77"/>
    <w:rsid w:val="00BA1731"/>
    <w:rsid w:val="00BA1A52"/>
    <w:rsid w:val="00BA231B"/>
    <w:rsid w:val="00BA4D14"/>
    <w:rsid w:val="00BB2682"/>
    <w:rsid w:val="00BB6F7B"/>
    <w:rsid w:val="00BC1895"/>
    <w:rsid w:val="00BC7E32"/>
    <w:rsid w:val="00BD2DA5"/>
    <w:rsid w:val="00BD350E"/>
    <w:rsid w:val="00BD418A"/>
    <w:rsid w:val="00BE3FE0"/>
    <w:rsid w:val="00BE48A0"/>
    <w:rsid w:val="00BE6C1D"/>
    <w:rsid w:val="00BF4163"/>
    <w:rsid w:val="00BF525F"/>
    <w:rsid w:val="00C007FF"/>
    <w:rsid w:val="00C0325A"/>
    <w:rsid w:val="00C053F9"/>
    <w:rsid w:val="00C12468"/>
    <w:rsid w:val="00C12D52"/>
    <w:rsid w:val="00C147DC"/>
    <w:rsid w:val="00C20ABA"/>
    <w:rsid w:val="00C31505"/>
    <w:rsid w:val="00C40CF7"/>
    <w:rsid w:val="00C40D55"/>
    <w:rsid w:val="00C47677"/>
    <w:rsid w:val="00C53344"/>
    <w:rsid w:val="00C54B70"/>
    <w:rsid w:val="00C7269F"/>
    <w:rsid w:val="00C7469F"/>
    <w:rsid w:val="00C80D27"/>
    <w:rsid w:val="00CA03E9"/>
    <w:rsid w:val="00CA0AAB"/>
    <w:rsid w:val="00CA18C3"/>
    <w:rsid w:val="00CA2277"/>
    <w:rsid w:val="00CA2F81"/>
    <w:rsid w:val="00CB1830"/>
    <w:rsid w:val="00CB1870"/>
    <w:rsid w:val="00CB18CA"/>
    <w:rsid w:val="00CB7E8A"/>
    <w:rsid w:val="00CC090F"/>
    <w:rsid w:val="00CC091A"/>
    <w:rsid w:val="00CC6C79"/>
    <w:rsid w:val="00CD1D23"/>
    <w:rsid w:val="00CE1A22"/>
    <w:rsid w:val="00CE3563"/>
    <w:rsid w:val="00CE4DC8"/>
    <w:rsid w:val="00CE5290"/>
    <w:rsid w:val="00CF3108"/>
    <w:rsid w:val="00CF5812"/>
    <w:rsid w:val="00CF7D82"/>
    <w:rsid w:val="00D01432"/>
    <w:rsid w:val="00D0740B"/>
    <w:rsid w:val="00D10856"/>
    <w:rsid w:val="00D11B1B"/>
    <w:rsid w:val="00D21B74"/>
    <w:rsid w:val="00D22AD7"/>
    <w:rsid w:val="00D23D1B"/>
    <w:rsid w:val="00D253E5"/>
    <w:rsid w:val="00D30424"/>
    <w:rsid w:val="00D31F3E"/>
    <w:rsid w:val="00D32554"/>
    <w:rsid w:val="00D35F76"/>
    <w:rsid w:val="00D36476"/>
    <w:rsid w:val="00D36963"/>
    <w:rsid w:val="00D429EE"/>
    <w:rsid w:val="00D44192"/>
    <w:rsid w:val="00D4475E"/>
    <w:rsid w:val="00D44E96"/>
    <w:rsid w:val="00D5231E"/>
    <w:rsid w:val="00D616EA"/>
    <w:rsid w:val="00D63AF6"/>
    <w:rsid w:val="00D64399"/>
    <w:rsid w:val="00D64657"/>
    <w:rsid w:val="00D75326"/>
    <w:rsid w:val="00D76CB6"/>
    <w:rsid w:val="00D77AF0"/>
    <w:rsid w:val="00D81240"/>
    <w:rsid w:val="00D82790"/>
    <w:rsid w:val="00D84193"/>
    <w:rsid w:val="00D86468"/>
    <w:rsid w:val="00D91FBC"/>
    <w:rsid w:val="00D955C6"/>
    <w:rsid w:val="00D96268"/>
    <w:rsid w:val="00DA2014"/>
    <w:rsid w:val="00DA7787"/>
    <w:rsid w:val="00DB1FAC"/>
    <w:rsid w:val="00DB63B1"/>
    <w:rsid w:val="00DB7B2C"/>
    <w:rsid w:val="00DC4344"/>
    <w:rsid w:val="00DC70AD"/>
    <w:rsid w:val="00DD36D6"/>
    <w:rsid w:val="00DE11A0"/>
    <w:rsid w:val="00DE53F0"/>
    <w:rsid w:val="00DF1AFB"/>
    <w:rsid w:val="00DF2CDA"/>
    <w:rsid w:val="00DF3B73"/>
    <w:rsid w:val="00DF3EDE"/>
    <w:rsid w:val="00DF4B37"/>
    <w:rsid w:val="00DF7727"/>
    <w:rsid w:val="00E0159A"/>
    <w:rsid w:val="00E04D1D"/>
    <w:rsid w:val="00E05BF7"/>
    <w:rsid w:val="00E06578"/>
    <w:rsid w:val="00E10F0E"/>
    <w:rsid w:val="00E15DB9"/>
    <w:rsid w:val="00E1686E"/>
    <w:rsid w:val="00E20613"/>
    <w:rsid w:val="00E21C54"/>
    <w:rsid w:val="00E264E5"/>
    <w:rsid w:val="00E307CF"/>
    <w:rsid w:val="00E318EB"/>
    <w:rsid w:val="00E35E27"/>
    <w:rsid w:val="00E366A8"/>
    <w:rsid w:val="00E37722"/>
    <w:rsid w:val="00E40D85"/>
    <w:rsid w:val="00E460F5"/>
    <w:rsid w:val="00E4662B"/>
    <w:rsid w:val="00E52873"/>
    <w:rsid w:val="00E5347A"/>
    <w:rsid w:val="00E54E16"/>
    <w:rsid w:val="00E559F8"/>
    <w:rsid w:val="00E56626"/>
    <w:rsid w:val="00E61F16"/>
    <w:rsid w:val="00E6253E"/>
    <w:rsid w:val="00E63BE5"/>
    <w:rsid w:val="00E72D49"/>
    <w:rsid w:val="00E72FD2"/>
    <w:rsid w:val="00E731FA"/>
    <w:rsid w:val="00E73982"/>
    <w:rsid w:val="00E73ED3"/>
    <w:rsid w:val="00E80832"/>
    <w:rsid w:val="00E83670"/>
    <w:rsid w:val="00E86618"/>
    <w:rsid w:val="00E87458"/>
    <w:rsid w:val="00E940AD"/>
    <w:rsid w:val="00EA23AB"/>
    <w:rsid w:val="00EB7362"/>
    <w:rsid w:val="00EC1B26"/>
    <w:rsid w:val="00EC47AC"/>
    <w:rsid w:val="00EC73DC"/>
    <w:rsid w:val="00EC7DA6"/>
    <w:rsid w:val="00ED13A6"/>
    <w:rsid w:val="00ED2079"/>
    <w:rsid w:val="00ED6DFB"/>
    <w:rsid w:val="00EE03F3"/>
    <w:rsid w:val="00EE3846"/>
    <w:rsid w:val="00EF1D53"/>
    <w:rsid w:val="00EF2BC0"/>
    <w:rsid w:val="00EF39E0"/>
    <w:rsid w:val="00EF5ACA"/>
    <w:rsid w:val="00F00700"/>
    <w:rsid w:val="00F0374C"/>
    <w:rsid w:val="00F039E6"/>
    <w:rsid w:val="00F05A5C"/>
    <w:rsid w:val="00F14153"/>
    <w:rsid w:val="00F17CB1"/>
    <w:rsid w:val="00F24301"/>
    <w:rsid w:val="00F307ED"/>
    <w:rsid w:val="00F45AFE"/>
    <w:rsid w:val="00F47DD3"/>
    <w:rsid w:val="00F47FE9"/>
    <w:rsid w:val="00F55BB9"/>
    <w:rsid w:val="00F568FB"/>
    <w:rsid w:val="00F601E3"/>
    <w:rsid w:val="00F65473"/>
    <w:rsid w:val="00F67678"/>
    <w:rsid w:val="00F72C3F"/>
    <w:rsid w:val="00F72E34"/>
    <w:rsid w:val="00F758F0"/>
    <w:rsid w:val="00F76142"/>
    <w:rsid w:val="00F82F63"/>
    <w:rsid w:val="00F912B1"/>
    <w:rsid w:val="00F9250B"/>
    <w:rsid w:val="00F94E83"/>
    <w:rsid w:val="00FA1D42"/>
    <w:rsid w:val="00FA2B3F"/>
    <w:rsid w:val="00FA3B9B"/>
    <w:rsid w:val="00FB39AA"/>
    <w:rsid w:val="00FB42B0"/>
    <w:rsid w:val="00FC17B6"/>
    <w:rsid w:val="00FD12DA"/>
    <w:rsid w:val="00FD29B5"/>
    <w:rsid w:val="00FD2F1C"/>
    <w:rsid w:val="00FD5E49"/>
    <w:rsid w:val="00FE203E"/>
    <w:rsid w:val="00FE2F1B"/>
    <w:rsid w:val="00FE73DB"/>
    <w:rsid w:val="00FF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524CD7EB"/>
  <w15:docId w15:val="{FC758B4F-3C0F-4BBF-8512-9CA7676EF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2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0E9"/>
  </w:style>
  <w:style w:type="paragraph" w:styleId="Footer">
    <w:name w:val="footer"/>
    <w:basedOn w:val="Normal"/>
    <w:link w:val="FooterChar"/>
    <w:uiPriority w:val="99"/>
    <w:unhideWhenUsed/>
    <w:rsid w:val="00A52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0E9"/>
  </w:style>
  <w:style w:type="paragraph" w:styleId="BalloonText">
    <w:name w:val="Balloon Text"/>
    <w:basedOn w:val="Normal"/>
    <w:link w:val="BalloonTextChar"/>
    <w:uiPriority w:val="99"/>
    <w:semiHidden/>
    <w:unhideWhenUsed/>
    <w:rsid w:val="007676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68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75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D262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262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262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4299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4299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4299D"/>
    <w:rPr>
      <w:vertAlign w:val="superscript"/>
    </w:rPr>
  </w:style>
  <w:style w:type="paragraph" w:styleId="Caption">
    <w:name w:val="caption"/>
    <w:basedOn w:val="Normal"/>
    <w:next w:val="Normal"/>
    <w:unhideWhenUsed/>
    <w:qFormat/>
    <w:rsid w:val="007F270B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a-IR" sz="1600">
                <a:cs typeface="B Nazanin" panose="00000400000000000000" pitchFamily="2" charset="-78"/>
              </a:rPr>
              <a:t>تورم</a:t>
            </a:r>
            <a:r>
              <a:rPr lang="fa-IR" sz="1600" baseline="0">
                <a:cs typeface="B Nazanin" panose="00000400000000000000" pitchFamily="2" charset="-78"/>
              </a:rPr>
              <a:t> ماهانه‌ی تولیدکننده بخش برق</a:t>
            </a:r>
            <a:endParaRPr lang="en-US" sz="1600">
              <a:cs typeface="B Nazanin" panose="00000400000000000000" pitchFamily="2" charset="-78"/>
            </a:endParaRPr>
          </a:p>
        </c:rich>
      </c:tx>
      <c:layout>
        <c:manualLayout>
          <c:xMode val="edge"/>
          <c:yMode val="edge"/>
          <c:x val="0.37006591950768702"/>
          <c:y val="3.9553270566784739E-2"/>
        </c:manualLayout>
      </c:layout>
      <c:overlay val="0"/>
      <c:spPr>
        <a:noFill/>
        <a:ln w="25400"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4.1418008851871448E-2"/>
          <c:y val="0.20273106685531833"/>
          <c:w val="0.92686748109024775"/>
          <c:h val="0.60304895855446561"/>
        </c:manualLayout>
      </c:layout>
      <c:barChart>
        <c:barDir val="col"/>
        <c:grouping val="clustered"/>
        <c:varyColors val="0"/>
        <c:ser>
          <c:idx val="3"/>
          <c:order val="0"/>
          <c:tx>
            <c:strRef>
              <c:f>نمودار!$C$4</c:f>
              <c:strCache>
                <c:ptCount val="1"/>
                <c:pt idx="0">
                  <c:v>خرداد 1404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/>
              <a:lightRig rig="threePt" dir="t">
                <a:rot lat="0" lon="0" rev="1200000"/>
              </a:lightRig>
            </a:scene3d>
            <a:sp3d/>
          </c:spPr>
          <c:invertIfNegative val="0"/>
          <c:dPt>
            <c:idx val="0"/>
            <c:invertIfNegative val="0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/>
                <a:lightRig rig="threePt" dir="t">
                  <a:rot lat="0" lon="0" rev="1200000"/>
                </a:lightRig>
              </a:scene3d>
              <a:sp3d/>
            </c:spPr>
            <c:extLst>
              <c:ext xmlns:c16="http://schemas.microsoft.com/office/drawing/2014/chart" uri="{C3380CC4-5D6E-409C-BE32-E72D297353CC}">
                <c16:uniqueId val="{00000001-9A31-4EB7-ADD5-D68B1D8B5D60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threePt" dir="t">
                  <a:rot lat="0" lon="0" rev="1200000"/>
                </a:lightRig>
              </a:scene3d>
              <a:sp3d/>
            </c:spPr>
            <c:extLst>
              <c:ext xmlns:c16="http://schemas.microsoft.com/office/drawing/2014/chart" uri="{C3380CC4-5D6E-409C-BE32-E72D297353CC}">
                <c16:uniqueId val="{00000003-9A31-4EB7-ADD5-D68B1D8B5D60}"/>
              </c:ext>
            </c:extLst>
          </c:dPt>
          <c:dPt>
            <c:idx val="9"/>
            <c:invertIfNegative val="0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/>
                <a:lightRig rig="threePt" dir="t">
                  <a:rot lat="0" lon="0" rev="1200000"/>
                </a:lightRig>
              </a:scene3d>
              <a:sp3d/>
            </c:spPr>
            <c:extLst>
              <c:ext xmlns:c16="http://schemas.microsoft.com/office/drawing/2014/chart" uri="{C3380CC4-5D6E-409C-BE32-E72D297353CC}">
                <c16:uniqueId val="{00000005-9A31-4EB7-ADD5-D68B1D8B5D60}"/>
              </c:ext>
            </c:extLst>
          </c:dPt>
          <c:dLbls>
            <c:dLbl>
              <c:idx val="1"/>
              <c:layout>
                <c:manualLayout>
                  <c:x val="-1.6603721423693141E-3"/>
                  <c:y val="-4.857986389793936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A31-4EB7-ADD5-D68B1D8B5D60}"/>
                </c:ext>
              </c:extLst>
            </c:dLbl>
            <c:dLbl>
              <c:idx val="2"/>
              <c:layout>
                <c:manualLayout>
                  <c:x val="4.9813193985390218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A31-4EB7-ADD5-D68B1D8B5D60}"/>
                </c:ext>
              </c:extLst>
            </c:dLbl>
            <c:dLbl>
              <c:idx val="4"/>
              <c:layout>
                <c:manualLayout>
                  <c:x val="0"/>
                  <c:y val="9.925558312655026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A31-4EB7-ADD5-D68B1D8B5D60}"/>
                </c:ext>
              </c:extLst>
            </c:dLbl>
            <c:dLbl>
              <c:idx val="5"/>
              <c:layout>
                <c:manualLayout>
                  <c:x val="-1.6604397995130073E-3"/>
                  <c:y val="-3.13725490196078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A31-4EB7-ADD5-D68B1D8B5D60}"/>
                </c:ext>
              </c:extLst>
            </c:dLbl>
            <c:dLbl>
              <c:idx val="7"/>
              <c:layout>
                <c:manualLayout>
                  <c:x val="-6.64175919805209E-3"/>
                  <c:y val="2.368265245707432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A31-4EB7-ADD5-D68B1D8B5D60}"/>
                </c:ext>
              </c:extLst>
            </c:dLbl>
            <c:dLbl>
              <c:idx val="8"/>
              <c:layout>
                <c:manualLayout>
                  <c:x val="1.6604397995130073E-3"/>
                  <c:y val="-4.078431372549021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A31-4EB7-ADD5-D68B1D8B5D60}"/>
                </c:ext>
              </c:extLst>
            </c:dLbl>
            <c:dLbl>
              <c:idx val="9"/>
              <c:layout>
                <c:manualLayout>
                  <c:x val="1.1623078596591051E-2"/>
                  <c:y val="1.88236520062783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A31-4EB7-ADD5-D68B1D8B5D60}"/>
                </c:ext>
              </c:extLst>
            </c:dLbl>
            <c:dLbl>
              <c:idx val="11"/>
              <c:layout>
                <c:manualLayout>
                  <c:x val="-4.9813193985390834E-3"/>
                  <c:y val="1.420959147424511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9A31-4EB7-ADD5-D68B1D8B5D60}"/>
                </c:ext>
              </c:extLst>
            </c:dLbl>
            <c:dLbl>
              <c:idx val="12"/>
              <c:layout>
                <c:manualLayout>
                  <c:x val="-4.9813193985390218E-3"/>
                  <c:y val="-6.617038875103396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9A31-4EB7-ADD5-D68B1D8B5D60}"/>
                </c:ext>
              </c:extLst>
            </c:dLbl>
            <c:dLbl>
              <c:idx val="13"/>
              <c:layout>
                <c:manualLayout>
                  <c:x val="-4.9813193985390218E-3"/>
                  <c:y val="-8.337710894486324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9A31-4EB7-ADD5-D68B1D8B5D60}"/>
                </c:ext>
              </c:extLst>
            </c:dLbl>
            <c:spPr>
              <a:noFill/>
              <a:ln w="25400"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IPT.Nazanin" panose="00000400000000000000" pitchFamily="2" charset="2"/>
                    <a:ea typeface="+mn-ea"/>
                    <a:cs typeface="B Nazanin" panose="00000400000000000000" pitchFamily="2" charset="-78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نمودار!$B$5:$B$8</c:f>
              <c:strCache>
                <c:ptCount val="4"/>
                <c:pt idx="0">
                  <c:v>کل بخش برق</c:v>
                </c:pt>
                <c:pt idx="1">
                  <c:v>اوج بار</c:v>
                </c:pt>
                <c:pt idx="2">
                  <c:v>میان بار</c:v>
                </c:pt>
                <c:pt idx="3">
                  <c:v>کم بار</c:v>
                </c:pt>
              </c:strCache>
            </c:strRef>
          </c:cat>
          <c:val>
            <c:numRef>
              <c:f>نمودار!$C$5:$C$8</c:f>
              <c:numCache>
                <c:formatCode>0.0</c:formatCode>
                <c:ptCount val="4"/>
                <c:pt idx="0">
                  <c:v>0.59438239650887847</c:v>
                </c:pt>
                <c:pt idx="1">
                  <c:v>10.638009543503514</c:v>
                </c:pt>
                <c:pt idx="2">
                  <c:v>3.5320833502230102</c:v>
                </c:pt>
                <c:pt idx="3">
                  <c:v>-10.796256034304681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9A31-4EB7-ADD5-D68B1D8B5D60}"/>
            </c:ext>
          </c:extLst>
        </c:ser>
        <c:ser>
          <c:idx val="4"/>
          <c:order val="1"/>
          <c:tx>
            <c:strRef>
              <c:f>نمودار!$D$4</c:f>
              <c:strCache>
                <c:ptCount val="1"/>
                <c:pt idx="0">
                  <c:v>اردیبهشت 1404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/>
              <a:lightRig rig="threePt" dir="t">
                <a:rot lat="0" lon="0" rev="1200000"/>
              </a:lightRig>
            </a:scene3d>
            <a:sp3d/>
          </c:spPr>
          <c:invertIfNegative val="0"/>
          <c:dLbls>
            <c:dLbl>
              <c:idx val="0"/>
              <c:layout>
                <c:manualLayout>
                  <c:x val="4.9813193985390218E-3"/>
                  <c:y val="-1.534374810608709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9A31-4EB7-ADD5-D68B1D8B5D60}"/>
                </c:ext>
              </c:extLst>
            </c:dLbl>
            <c:dLbl>
              <c:idx val="1"/>
              <c:layout>
                <c:manualLayout>
                  <c:x val="3.3208795990260147E-3"/>
                  <c:y val="-6.274509803921568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9A31-4EB7-ADD5-D68B1D8B5D60}"/>
                </c:ext>
              </c:extLst>
            </c:dLbl>
            <c:dLbl>
              <c:idx val="2"/>
              <c:layout>
                <c:manualLayout>
                  <c:x val="1.6603721423692445E-3"/>
                  <c:y val="-2.405716468440283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9A31-4EB7-ADD5-D68B1D8B5D60}"/>
                </c:ext>
              </c:extLst>
            </c:dLbl>
            <c:dLbl>
              <c:idx val="3"/>
              <c:layout>
                <c:manualLayout>
                  <c:x val="3.3208795990259843E-3"/>
                  <c:y val="-9.925558312655086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9A31-4EB7-ADD5-D68B1D8B5D60}"/>
                </c:ext>
              </c:extLst>
            </c:dLbl>
            <c:dLbl>
              <c:idx val="4"/>
              <c:layout>
                <c:manualLayout>
                  <c:x val="1.660439799512977E-3"/>
                  <c:y val="-4.973357015985799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9A31-4EB7-ADD5-D68B1D8B5D60}"/>
                </c:ext>
              </c:extLst>
            </c:dLbl>
            <c:dLbl>
              <c:idx val="5"/>
              <c:layout>
                <c:manualLayout>
                  <c:x val="4.9813193985389914E-3"/>
                  <c:y val="1.62000221436340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9A31-4EB7-ADD5-D68B1D8B5D60}"/>
                </c:ext>
              </c:extLst>
            </c:dLbl>
            <c:dLbl>
              <c:idx val="6"/>
              <c:layout>
                <c:manualLayout>
                  <c:x val="1.6604397995130073E-3"/>
                  <c:y val="-4.026050917702791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9A31-4EB7-ADD5-D68B1D8B5D60}"/>
                </c:ext>
              </c:extLst>
            </c:dLbl>
            <c:dLbl>
              <c:idx val="7"/>
              <c:layout>
                <c:manualLayout>
                  <c:x val="4.9813193985390218E-3"/>
                  <c:y val="3.308519437551695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9A31-4EB7-ADD5-D68B1D8B5D60}"/>
                </c:ext>
              </c:extLst>
            </c:dLbl>
            <c:dLbl>
              <c:idx val="8"/>
              <c:layout>
                <c:manualLayout>
                  <c:x val="4.9813193985389611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9A31-4EB7-ADD5-D68B1D8B5D60}"/>
                </c:ext>
              </c:extLst>
            </c:dLbl>
            <c:dLbl>
              <c:idx val="9"/>
              <c:layout>
                <c:manualLayout>
                  <c:x val="4.9813193985390218E-3"/>
                  <c:y val="6.274463830978943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9A31-4EB7-ADD5-D68B1D8B5D60}"/>
                </c:ext>
              </c:extLst>
            </c:dLbl>
            <c:dLbl>
              <c:idx val="10"/>
              <c:layout>
                <c:manualLayout>
                  <c:x val="4.9813193985390218E-3"/>
                  <c:y val="-7.108320163354367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9A31-4EB7-ADD5-D68B1D8B5D60}"/>
                </c:ext>
              </c:extLst>
            </c:dLbl>
            <c:dLbl>
              <c:idx val="11"/>
              <c:layout>
                <c:manualLayout>
                  <c:x val="4.9813193985390218E-3"/>
                  <c:y val="-3.860906374269832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9A31-4EB7-ADD5-D68B1D8B5D60}"/>
                </c:ext>
              </c:extLst>
            </c:dLbl>
            <c:dLbl>
              <c:idx val="12"/>
              <c:layout>
                <c:manualLayout>
                  <c:x val="3.3208795990260147E-3"/>
                  <c:y val="-2.82352941176470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9A31-4EB7-ADD5-D68B1D8B5D60}"/>
                </c:ext>
              </c:extLst>
            </c:dLbl>
            <c:dLbl>
              <c:idx val="13"/>
              <c:layout>
                <c:manualLayout>
                  <c:x val="6.6417591980520293E-3"/>
                  <c:y val="6.274509803921568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9A31-4EB7-ADD5-D68B1D8B5D60}"/>
                </c:ext>
              </c:extLst>
            </c:dLbl>
            <c:dLbl>
              <c:idx val="14"/>
              <c:layout>
                <c:manualLayout>
                  <c:x val="4.9813193985389003E-3"/>
                  <c:y val="-7.578448786264060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9A31-4EB7-ADD5-D68B1D8B5D60}"/>
                </c:ext>
              </c:extLst>
            </c:dLbl>
            <c:dLbl>
              <c:idx val="15"/>
              <c:layout>
                <c:manualLayout>
                  <c:x val="0"/>
                  <c:y val="-5.210183540556542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9A31-4EB7-ADD5-D68B1D8B5D60}"/>
                </c:ext>
              </c:extLst>
            </c:dLbl>
            <c:dLbl>
              <c:idx val="16"/>
              <c:layout>
                <c:manualLayout>
                  <c:x val="6.6417591980519079E-3"/>
                  <c:y val="-2.82352941176470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9A31-4EB7-ADD5-D68B1D8B5D60}"/>
                </c:ext>
              </c:extLst>
            </c:dLbl>
            <c:dLbl>
              <c:idx val="17"/>
              <c:layout>
                <c:manualLayout>
                  <c:x val="0"/>
                  <c:y val="-6.867969212551805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9A31-4EB7-ADD5-D68B1D8B5D60}"/>
                </c:ext>
              </c:extLst>
            </c:dLbl>
            <c:dLbl>
              <c:idx val="18"/>
              <c:layout>
                <c:manualLayout>
                  <c:x val="6.6417591980519079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2-9A31-4EB7-ADD5-D68B1D8B5D60}"/>
                </c:ext>
              </c:extLst>
            </c:dLbl>
            <c:dLbl>
              <c:idx val="19"/>
              <c:layout>
                <c:manualLayout>
                  <c:x val="6.6417591980520293E-3"/>
                  <c:y val="-7.578448786264070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9A31-4EB7-ADD5-D68B1D8B5D60}"/>
                </c:ext>
              </c:extLst>
            </c:dLbl>
            <c:dLbl>
              <c:idx val="20"/>
              <c:layout>
                <c:manualLayout>
                  <c:x val="3.3208795990260147E-3"/>
                  <c:y val="-5.920663114268798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4-9A31-4EB7-ADD5-D68B1D8B5D60}"/>
                </c:ext>
              </c:extLst>
            </c:dLbl>
            <c:dLbl>
              <c:idx val="21"/>
              <c:layout>
                <c:manualLayout>
                  <c:x val="6.6417591980519079E-3"/>
                  <c:y val="-4.499703966844286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5-9A31-4EB7-ADD5-D68B1D8B5D60}"/>
                </c:ext>
              </c:extLst>
            </c:dLbl>
            <c:dLbl>
              <c:idx val="22"/>
              <c:layout>
                <c:manualLayout>
                  <c:x val="8.3021989975650377E-3"/>
                  <c:y val="-1.254889609387062E-2"/>
                </c:manualLayout>
              </c:layout>
              <c:spPr>
                <a:noFill/>
                <a:ln w="25400"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IPT.Nazanin" panose="00000400000000000000" pitchFamily="2" charset="2"/>
                      <a:ea typeface="+mn-ea"/>
                      <a:cs typeface="B Nazanin" panose="00000400000000000000" pitchFamily="2" charset="-78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6-9A31-4EB7-ADD5-D68B1D8B5D60}"/>
                </c:ext>
              </c:extLst>
            </c:dLbl>
            <c:spPr>
              <a:noFill/>
              <a:ln w="25400"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IPT.Nazanin" panose="00000400000000000000" pitchFamily="2" charset="2"/>
                    <a:ea typeface="+mn-ea"/>
                    <a:cs typeface="B Nazanin" panose="00000400000000000000" pitchFamily="2" charset="-78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نمودار!$B$5:$B$8</c:f>
              <c:strCache>
                <c:ptCount val="4"/>
                <c:pt idx="0">
                  <c:v>کل بخش برق</c:v>
                </c:pt>
                <c:pt idx="1">
                  <c:v>اوج بار</c:v>
                </c:pt>
                <c:pt idx="2">
                  <c:v>میان بار</c:v>
                </c:pt>
                <c:pt idx="3">
                  <c:v>کم بار</c:v>
                </c:pt>
              </c:strCache>
            </c:strRef>
          </c:cat>
          <c:val>
            <c:numRef>
              <c:f>نمودار!$D$5:$D$8</c:f>
              <c:numCache>
                <c:formatCode>0.0</c:formatCode>
                <c:ptCount val="4"/>
                <c:pt idx="0">
                  <c:v>1.3610275667932792</c:v>
                </c:pt>
                <c:pt idx="1">
                  <c:v>-3.7367719492789728</c:v>
                </c:pt>
                <c:pt idx="2">
                  <c:v>3.7638893151818795</c:v>
                </c:pt>
                <c:pt idx="3">
                  <c:v>0.36309995627712799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7-9A31-4EB7-ADD5-D68B1D8B5D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66311568"/>
        <c:axId val="1"/>
      </c:barChart>
      <c:catAx>
        <c:axId val="16631156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low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>
            <a:softEdge rad="0"/>
          </a:effectLst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B Nazanin" panose="00000400000000000000" pitchFamily="2" charset="-78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13"/>
          <c:min val="-1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@" sourceLinked="0"/>
        <c:majorTickMark val="none"/>
        <c:minorTickMark val="none"/>
        <c:tickLblPos val="nextTo"/>
        <c:spPr>
          <a:noFill/>
          <a:ln w="6350" cap="flat" cmpd="sng" algn="ctr">
            <a:solidFill>
              <a:schemeClr val="accent3">
                <a:lumMod val="40000"/>
                <a:lumOff val="60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IPT.Nazanin" panose="00000400000000000000" pitchFamily="2" charset="2"/>
                <a:ea typeface="+mn-ea"/>
                <a:cs typeface="+mn-cs"/>
              </a:defRPr>
            </a:pPr>
            <a:endParaRPr lang="en-US"/>
          </a:p>
        </c:txPr>
        <c:crossAx val="166311568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layout>
        <c:manualLayout>
          <c:xMode val="edge"/>
          <c:yMode val="edge"/>
          <c:x val="0.35200938381595392"/>
          <c:y val="0.90252298249224949"/>
          <c:w val="0.29189762895799637"/>
          <c:h val="5.8850913103495842E-2"/>
        </c:manualLayout>
      </c:layout>
      <c:overlay val="0"/>
      <c:spPr>
        <a:noFill/>
        <a:ln w="25400"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IPT Nazanin" panose="00000400000000000000" pitchFamily="2" charset="2"/>
              <a:ea typeface="+mn-ea"/>
              <a:cs typeface="B Nazanin" panose="00000400000000000000" pitchFamily="2" charset="-78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a-IR" sz="1600">
                <a:cs typeface="B Nazanin" panose="00000400000000000000" pitchFamily="2" charset="-78"/>
              </a:rPr>
              <a:t>تورم</a:t>
            </a:r>
            <a:r>
              <a:rPr lang="fa-IR" sz="1600" baseline="0">
                <a:cs typeface="B Nazanin" panose="00000400000000000000" pitchFamily="2" charset="-78"/>
              </a:rPr>
              <a:t> نقطه به نقطه تولیدکننده بخش برق</a:t>
            </a:r>
            <a:endParaRPr lang="en-US" sz="1600">
              <a:cs typeface="B Nazanin" panose="00000400000000000000" pitchFamily="2" charset="-78"/>
            </a:endParaRPr>
          </a:p>
        </c:rich>
      </c:tx>
      <c:layout>
        <c:manualLayout>
          <c:xMode val="edge"/>
          <c:yMode val="edge"/>
          <c:x val="0.31156831740484447"/>
          <c:y val="2.2346291359249384E-2"/>
        </c:manualLayout>
      </c:layout>
      <c:overlay val="0"/>
      <c:spPr>
        <a:noFill/>
        <a:ln w="25400"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3"/>
          <c:order val="0"/>
          <c:tx>
            <c:strRef>
              <c:f>نمودار!$C$12</c:f>
              <c:strCache>
                <c:ptCount val="1"/>
                <c:pt idx="0">
                  <c:v>خرداد 1404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/>
              <a:lightRig rig="threePt" dir="t">
                <a:rot lat="0" lon="0" rev="1200000"/>
              </a:lightRig>
            </a:scene3d>
            <a:sp3d/>
          </c:spPr>
          <c:invertIfNegative val="0"/>
          <c:dPt>
            <c:idx val="9"/>
            <c:invertIfNegative val="0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/>
                <a:lightRig rig="threePt" dir="t">
                  <a:rot lat="0" lon="0" rev="1200000"/>
                </a:lightRig>
              </a:scene3d>
              <a:sp3d/>
            </c:spPr>
            <c:extLst>
              <c:ext xmlns:c16="http://schemas.microsoft.com/office/drawing/2014/chart" uri="{C3380CC4-5D6E-409C-BE32-E72D297353CC}">
                <c16:uniqueId val="{00000001-C18F-4E8B-8C97-328C709BBCE2}"/>
              </c:ext>
            </c:extLst>
          </c:dPt>
          <c:dLbls>
            <c:dLbl>
              <c:idx val="1"/>
              <c:layout>
                <c:manualLayout>
                  <c:x val="-1.6604397995130073E-3"/>
                  <c:y val="-1.568627450980392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18F-4E8B-8C97-328C709BBCE2}"/>
                </c:ext>
              </c:extLst>
            </c:dLbl>
            <c:dLbl>
              <c:idx val="2"/>
              <c:layout>
                <c:manualLayout>
                  <c:x val="4.9813193985390218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18F-4E8B-8C97-328C709BBCE2}"/>
                </c:ext>
              </c:extLst>
            </c:dLbl>
            <c:dLbl>
              <c:idx val="4"/>
              <c:layout>
                <c:manualLayout>
                  <c:x val="0"/>
                  <c:y val="9.925558312655026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18F-4E8B-8C97-328C709BBCE2}"/>
                </c:ext>
              </c:extLst>
            </c:dLbl>
            <c:dLbl>
              <c:idx val="5"/>
              <c:layout>
                <c:manualLayout>
                  <c:x val="-1.6604397995130073E-3"/>
                  <c:y val="-3.13725490196078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18F-4E8B-8C97-328C709BBCE2}"/>
                </c:ext>
              </c:extLst>
            </c:dLbl>
            <c:dLbl>
              <c:idx val="7"/>
              <c:layout>
                <c:manualLayout>
                  <c:x val="-6.64175919805209E-3"/>
                  <c:y val="2.368265245707432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18F-4E8B-8C97-328C709BBCE2}"/>
                </c:ext>
              </c:extLst>
            </c:dLbl>
            <c:dLbl>
              <c:idx val="8"/>
              <c:layout>
                <c:manualLayout>
                  <c:x val="1.6604397995130073E-3"/>
                  <c:y val="-4.078431372549021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18F-4E8B-8C97-328C709BBCE2}"/>
                </c:ext>
              </c:extLst>
            </c:dLbl>
            <c:dLbl>
              <c:idx val="9"/>
              <c:layout>
                <c:manualLayout>
                  <c:x val="1.1623078596591051E-2"/>
                  <c:y val="1.88236520062783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18F-4E8B-8C97-328C709BBCE2}"/>
                </c:ext>
              </c:extLst>
            </c:dLbl>
            <c:dLbl>
              <c:idx val="11"/>
              <c:layout>
                <c:manualLayout>
                  <c:x val="-4.9813193985390834E-3"/>
                  <c:y val="1.420959147424511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18F-4E8B-8C97-328C709BBCE2}"/>
                </c:ext>
              </c:extLst>
            </c:dLbl>
            <c:dLbl>
              <c:idx val="12"/>
              <c:layout>
                <c:manualLayout>
                  <c:x val="-4.9813193985390218E-3"/>
                  <c:y val="-6.617038875103396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18F-4E8B-8C97-328C709BBCE2}"/>
                </c:ext>
              </c:extLst>
            </c:dLbl>
            <c:dLbl>
              <c:idx val="13"/>
              <c:layout>
                <c:manualLayout>
                  <c:x val="-4.9813193985390218E-3"/>
                  <c:y val="-8.337710894486324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C18F-4E8B-8C97-328C709BBCE2}"/>
                </c:ext>
              </c:extLst>
            </c:dLbl>
            <c:spPr>
              <a:noFill/>
              <a:ln w="25400"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IPT.Nazanin" panose="00000400000000000000" pitchFamily="2" charset="2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نمودار!$B$13:$B$16</c:f>
              <c:strCache>
                <c:ptCount val="4"/>
                <c:pt idx="0">
                  <c:v>کل بخش برق</c:v>
                </c:pt>
                <c:pt idx="1">
                  <c:v>اوج بار</c:v>
                </c:pt>
                <c:pt idx="2">
                  <c:v>میان بار</c:v>
                </c:pt>
                <c:pt idx="3">
                  <c:v>کم بار</c:v>
                </c:pt>
              </c:strCache>
            </c:strRef>
          </c:cat>
          <c:val>
            <c:numRef>
              <c:f>نمودار!$C$13:$C$16</c:f>
              <c:numCache>
                <c:formatCode>0.0</c:formatCode>
                <c:ptCount val="4"/>
                <c:pt idx="0">
                  <c:v>73.141723702015312</c:v>
                </c:pt>
                <c:pt idx="1">
                  <c:v>81.243336395996977</c:v>
                </c:pt>
                <c:pt idx="2">
                  <c:v>77.779388166138375</c:v>
                </c:pt>
                <c:pt idx="3">
                  <c:v>59.087136817983236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C18F-4E8B-8C97-328C709BBCE2}"/>
            </c:ext>
          </c:extLst>
        </c:ser>
        <c:ser>
          <c:idx val="4"/>
          <c:order val="1"/>
          <c:tx>
            <c:strRef>
              <c:f>نمودار!$D$12</c:f>
              <c:strCache>
                <c:ptCount val="1"/>
                <c:pt idx="0">
                  <c:v>اردیبهشت 1404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/>
              <a:lightRig rig="threePt" dir="t">
                <a:rot lat="0" lon="0" rev="1200000"/>
              </a:lightRig>
            </a:scene3d>
            <a:sp3d/>
          </c:spPr>
          <c:invertIfNegative val="0"/>
          <c:dLbls>
            <c:dLbl>
              <c:idx val="0"/>
              <c:layout>
                <c:manualLayout>
                  <c:x val="4.9813193985390218E-3"/>
                  <c:y val="-1.534374810608709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C18F-4E8B-8C97-328C709BBCE2}"/>
                </c:ext>
              </c:extLst>
            </c:dLbl>
            <c:dLbl>
              <c:idx val="1"/>
              <c:layout>
                <c:manualLayout>
                  <c:x val="3.3208795990260147E-3"/>
                  <c:y val="-6.274509803921568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C18F-4E8B-8C97-328C709BBCE2}"/>
                </c:ext>
              </c:extLst>
            </c:dLbl>
            <c:dLbl>
              <c:idx val="2"/>
              <c:layout>
                <c:manualLayout>
                  <c:x val="-3.6427441105745615E-3"/>
                  <c:y val="-3.46910569667881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C18F-4E8B-8C97-328C709BBCE2}"/>
                </c:ext>
              </c:extLst>
            </c:dLbl>
            <c:dLbl>
              <c:idx val="3"/>
              <c:layout>
                <c:manualLayout>
                  <c:x val="3.3208795990259843E-3"/>
                  <c:y val="-9.925558312655086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C18F-4E8B-8C97-328C709BBCE2}"/>
                </c:ext>
              </c:extLst>
            </c:dLbl>
            <c:dLbl>
              <c:idx val="4"/>
              <c:layout>
                <c:manualLayout>
                  <c:x val="1.660439799512977E-3"/>
                  <c:y val="-4.973357015985799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C18F-4E8B-8C97-328C709BBCE2}"/>
                </c:ext>
              </c:extLst>
            </c:dLbl>
            <c:dLbl>
              <c:idx val="5"/>
              <c:layout>
                <c:manualLayout>
                  <c:x val="4.9813193985389914E-3"/>
                  <c:y val="1.62000221436340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C18F-4E8B-8C97-328C709BBCE2}"/>
                </c:ext>
              </c:extLst>
            </c:dLbl>
            <c:dLbl>
              <c:idx val="6"/>
              <c:layout>
                <c:manualLayout>
                  <c:x val="1.6604397995130073E-3"/>
                  <c:y val="-4.026050917702791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C18F-4E8B-8C97-328C709BBCE2}"/>
                </c:ext>
              </c:extLst>
            </c:dLbl>
            <c:dLbl>
              <c:idx val="7"/>
              <c:layout>
                <c:manualLayout>
                  <c:x val="4.9813193985390218E-3"/>
                  <c:y val="3.308519437551695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C18F-4E8B-8C97-328C709BBCE2}"/>
                </c:ext>
              </c:extLst>
            </c:dLbl>
            <c:dLbl>
              <c:idx val="8"/>
              <c:layout>
                <c:manualLayout>
                  <c:x val="4.9813193985389611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C18F-4E8B-8C97-328C709BBCE2}"/>
                </c:ext>
              </c:extLst>
            </c:dLbl>
            <c:dLbl>
              <c:idx val="9"/>
              <c:layout>
                <c:manualLayout>
                  <c:x val="4.9813193985390218E-3"/>
                  <c:y val="6.274463830978943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C18F-4E8B-8C97-328C709BBCE2}"/>
                </c:ext>
              </c:extLst>
            </c:dLbl>
            <c:dLbl>
              <c:idx val="10"/>
              <c:layout>
                <c:manualLayout>
                  <c:x val="4.9813193985390218E-3"/>
                  <c:y val="-7.108320163354367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C18F-4E8B-8C97-328C709BBCE2}"/>
                </c:ext>
              </c:extLst>
            </c:dLbl>
            <c:dLbl>
              <c:idx val="11"/>
              <c:layout>
                <c:manualLayout>
                  <c:x val="4.9813193985390218E-3"/>
                  <c:y val="-3.860906374269832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C18F-4E8B-8C97-328C709BBCE2}"/>
                </c:ext>
              </c:extLst>
            </c:dLbl>
            <c:dLbl>
              <c:idx val="12"/>
              <c:layout>
                <c:manualLayout>
                  <c:x val="3.3208795990260147E-3"/>
                  <c:y val="-2.82352941176470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C18F-4E8B-8C97-328C709BBCE2}"/>
                </c:ext>
              </c:extLst>
            </c:dLbl>
            <c:dLbl>
              <c:idx val="13"/>
              <c:layout>
                <c:manualLayout>
                  <c:x val="6.6417591980520293E-3"/>
                  <c:y val="6.274509803921568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C18F-4E8B-8C97-328C709BBCE2}"/>
                </c:ext>
              </c:extLst>
            </c:dLbl>
            <c:dLbl>
              <c:idx val="14"/>
              <c:layout>
                <c:manualLayout>
                  <c:x val="4.9813193985389003E-3"/>
                  <c:y val="-7.578448786264060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C18F-4E8B-8C97-328C709BBCE2}"/>
                </c:ext>
              </c:extLst>
            </c:dLbl>
            <c:dLbl>
              <c:idx val="15"/>
              <c:layout>
                <c:manualLayout>
                  <c:x val="0"/>
                  <c:y val="-5.210183540556542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C18F-4E8B-8C97-328C709BBCE2}"/>
                </c:ext>
              </c:extLst>
            </c:dLbl>
            <c:dLbl>
              <c:idx val="16"/>
              <c:layout>
                <c:manualLayout>
                  <c:x val="6.6417591980519079E-3"/>
                  <c:y val="-2.82352941176470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C18F-4E8B-8C97-328C709BBCE2}"/>
                </c:ext>
              </c:extLst>
            </c:dLbl>
            <c:dLbl>
              <c:idx val="17"/>
              <c:layout>
                <c:manualLayout>
                  <c:x val="0"/>
                  <c:y val="-6.867969212551805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C18F-4E8B-8C97-328C709BBCE2}"/>
                </c:ext>
              </c:extLst>
            </c:dLbl>
            <c:dLbl>
              <c:idx val="18"/>
              <c:layout>
                <c:manualLayout>
                  <c:x val="6.6417591980519079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C18F-4E8B-8C97-328C709BBCE2}"/>
                </c:ext>
              </c:extLst>
            </c:dLbl>
            <c:dLbl>
              <c:idx val="19"/>
              <c:layout>
                <c:manualLayout>
                  <c:x val="6.6417591980520293E-3"/>
                  <c:y val="-7.578448786264070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C18F-4E8B-8C97-328C709BBCE2}"/>
                </c:ext>
              </c:extLst>
            </c:dLbl>
            <c:dLbl>
              <c:idx val="20"/>
              <c:layout>
                <c:manualLayout>
                  <c:x val="3.3208795990260147E-3"/>
                  <c:y val="-5.920663114268798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C18F-4E8B-8C97-328C709BBCE2}"/>
                </c:ext>
              </c:extLst>
            </c:dLbl>
            <c:dLbl>
              <c:idx val="21"/>
              <c:layout>
                <c:manualLayout>
                  <c:x val="6.6417591980519079E-3"/>
                  <c:y val="-4.499703966844286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C18F-4E8B-8C97-328C709BBCE2}"/>
                </c:ext>
              </c:extLst>
            </c:dLbl>
            <c:dLbl>
              <c:idx val="22"/>
              <c:layout>
                <c:manualLayout>
                  <c:x val="8.3021989975650377E-3"/>
                  <c:y val="-1.254889609387062E-2"/>
                </c:manualLayout>
              </c:layout>
              <c:spPr>
                <a:noFill/>
                <a:ln w="25400"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IPT.Nazanin" panose="00000400000000000000" pitchFamily="2" charset="2"/>
                      <a:ea typeface="+mn-ea"/>
                      <a:cs typeface="B Nazanin" panose="00000400000000000000" pitchFamily="2" charset="-78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2-C18F-4E8B-8C97-328C709BBCE2}"/>
                </c:ext>
              </c:extLst>
            </c:dLbl>
            <c:spPr>
              <a:noFill/>
              <a:ln w="25400"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IPT.Nazanin" panose="00000400000000000000" pitchFamily="2" charset="2"/>
                    <a:ea typeface="+mn-ea"/>
                    <a:cs typeface="B Nazanin" panose="00000400000000000000" pitchFamily="2" charset="-78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نمودار!$B$13:$B$16</c:f>
              <c:strCache>
                <c:ptCount val="4"/>
                <c:pt idx="0">
                  <c:v>کل بخش برق</c:v>
                </c:pt>
                <c:pt idx="1">
                  <c:v>اوج بار</c:v>
                </c:pt>
                <c:pt idx="2">
                  <c:v>میان بار</c:v>
                </c:pt>
                <c:pt idx="3">
                  <c:v>کم بار</c:v>
                </c:pt>
              </c:strCache>
            </c:strRef>
          </c:cat>
          <c:val>
            <c:numRef>
              <c:f>نمودار!$D$13:$D$16</c:f>
              <c:numCache>
                <c:formatCode>0.0</c:formatCode>
                <c:ptCount val="4"/>
                <c:pt idx="0">
                  <c:v>71.14532504252972</c:v>
                </c:pt>
                <c:pt idx="1">
                  <c:v>63.983734355693436</c:v>
                </c:pt>
                <c:pt idx="2">
                  <c:v>71.003887076663347</c:v>
                </c:pt>
                <c:pt idx="3">
                  <c:v>76.055483484273907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3-C18F-4E8B-8C97-328C709BBC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66307408"/>
        <c:axId val="1"/>
      </c:barChart>
      <c:catAx>
        <c:axId val="16630740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B Nazanin" panose="00000400000000000000" pitchFamily="2" charset="-78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@" sourceLinked="0"/>
        <c:majorTickMark val="none"/>
        <c:minorTickMark val="none"/>
        <c:tickLblPos val="nextTo"/>
        <c:spPr>
          <a:noFill/>
          <a:ln w="6350" cap="flat" cmpd="sng" algn="ctr">
            <a:solidFill>
              <a:schemeClr val="accent3">
                <a:lumMod val="40000"/>
                <a:lumOff val="60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IPT.Nazanin" panose="00000400000000000000" pitchFamily="2" charset="2"/>
                <a:ea typeface="+mn-ea"/>
                <a:cs typeface="+mn-cs"/>
              </a:defRPr>
            </a:pPr>
            <a:endParaRPr lang="en-US"/>
          </a:p>
        </c:txPr>
        <c:crossAx val="166307408"/>
        <c:crosses val="autoZero"/>
        <c:crossBetween val="between"/>
        <c:majorUnit val="5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 w="25400"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IPT Nazanin" panose="00000400000000000000" pitchFamily="2" charset="2"/>
              <a:ea typeface="+mn-ea"/>
              <a:cs typeface="B Nazanin" panose="00000400000000000000" pitchFamily="2" charset="-78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a-IR" sz="1600" b="1">
                <a:cs typeface="B Nazanin" panose="00000400000000000000" pitchFamily="2" charset="-78"/>
              </a:rPr>
              <a:t>تورم سالانه تولیدکننده بخش برق</a:t>
            </a:r>
            <a:endParaRPr lang="en-US" sz="1600" b="1">
              <a:cs typeface="B Nazanin" panose="00000400000000000000" pitchFamily="2" charset="-78"/>
            </a:endParaRPr>
          </a:p>
        </c:rich>
      </c:tx>
      <c:layout>
        <c:manualLayout>
          <c:xMode val="edge"/>
          <c:yMode val="edge"/>
          <c:x val="0.34916066914358324"/>
          <c:y val="1.8567639257294429E-2"/>
        </c:manualLayout>
      </c:layout>
      <c:overlay val="0"/>
      <c:spPr>
        <a:noFill/>
        <a:ln w="25400"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3"/>
          <c:order val="0"/>
          <c:tx>
            <c:strRef>
              <c:f>نمودار!$C$20</c:f>
              <c:strCache>
                <c:ptCount val="1"/>
                <c:pt idx="0">
                  <c:v>خرداد 1404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/>
              <a:lightRig rig="threePt" dir="t">
                <a:rot lat="0" lon="0" rev="1200000"/>
              </a:lightRig>
            </a:scene3d>
            <a:sp3d/>
          </c:spPr>
          <c:invertIfNegative val="0"/>
          <c:dPt>
            <c:idx val="9"/>
            <c:invertIfNegative val="0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/>
                <a:lightRig rig="threePt" dir="t">
                  <a:rot lat="0" lon="0" rev="1200000"/>
                </a:lightRig>
              </a:scene3d>
              <a:sp3d/>
            </c:spPr>
            <c:extLst>
              <c:ext xmlns:c16="http://schemas.microsoft.com/office/drawing/2014/chart" uri="{C3380CC4-5D6E-409C-BE32-E72D297353CC}">
                <c16:uniqueId val="{00000001-B737-4F06-8DA2-77BC79163FCF}"/>
              </c:ext>
            </c:extLst>
          </c:dPt>
          <c:dLbls>
            <c:dLbl>
              <c:idx val="1"/>
              <c:layout>
                <c:manualLayout>
                  <c:x val="-1.6604397995130073E-3"/>
                  <c:y val="-1.568627450980392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737-4F06-8DA2-77BC79163FCF}"/>
                </c:ext>
              </c:extLst>
            </c:dLbl>
            <c:dLbl>
              <c:idx val="2"/>
              <c:layout>
                <c:manualLayout>
                  <c:x val="4.9813193985390218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737-4F06-8DA2-77BC79163FCF}"/>
                </c:ext>
              </c:extLst>
            </c:dLbl>
            <c:dLbl>
              <c:idx val="4"/>
              <c:layout>
                <c:manualLayout>
                  <c:x val="0"/>
                  <c:y val="9.925558312655026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737-4F06-8DA2-77BC79163FCF}"/>
                </c:ext>
              </c:extLst>
            </c:dLbl>
            <c:dLbl>
              <c:idx val="5"/>
              <c:layout>
                <c:manualLayout>
                  <c:x val="-1.6604397995130073E-3"/>
                  <c:y val="-3.13725490196078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737-4F06-8DA2-77BC79163FCF}"/>
                </c:ext>
              </c:extLst>
            </c:dLbl>
            <c:dLbl>
              <c:idx val="7"/>
              <c:layout>
                <c:manualLayout>
                  <c:x val="-6.64175919805209E-3"/>
                  <c:y val="2.368265245707432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737-4F06-8DA2-77BC79163FCF}"/>
                </c:ext>
              </c:extLst>
            </c:dLbl>
            <c:dLbl>
              <c:idx val="8"/>
              <c:layout>
                <c:manualLayout>
                  <c:x val="1.6604397995130073E-3"/>
                  <c:y val="-4.078431372549021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737-4F06-8DA2-77BC79163FCF}"/>
                </c:ext>
              </c:extLst>
            </c:dLbl>
            <c:dLbl>
              <c:idx val="9"/>
              <c:layout>
                <c:manualLayout>
                  <c:x val="1.1623078596591051E-2"/>
                  <c:y val="1.88236520062783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737-4F06-8DA2-77BC79163FCF}"/>
                </c:ext>
              </c:extLst>
            </c:dLbl>
            <c:dLbl>
              <c:idx val="11"/>
              <c:layout>
                <c:manualLayout>
                  <c:x val="-4.9813193985390834E-3"/>
                  <c:y val="1.420959147424511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737-4F06-8DA2-77BC79163FCF}"/>
                </c:ext>
              </c:extLst>
            </c:dLbl>
            <c:dLbl>
              <c:idx val="12"/>
              <c:layout>
                <c:manualLayout>
                  <c:x val="-4.9813193985390218E-3"/>
                  <c:y val="-6.617038875103396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737-4F06-8DA2-77BC79163FCF}"/>
                </c:ext>
              </c:extLst>
            </c:dLbl>
            <c:dLbl>
              <c:idx val="13"/>
              <c:layout>
                <c:manualLayout>
                  <c:x val="-4.9813193985390218E-3"/>
                  <c:y val="-8.337710894486324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B737-4F06-8DA2-77BC79163FCF}"/>
                </c:ext>
              </c:extLst>
            </c:dLbl>
            <c:spPr>
              <a:noFill/>
              <a:ln w="25400"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IPT.Nazanin" panose="00000400000000000000" pitchFamily="2" charset="2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نمودار!$B$21:$B$24</c:f>
              <c:strCache>
                <c:ptCount val="4"/>
                <c:pt idx="0">
                  <c:v>کل بخش برق</c:v>
                </c:pt>
                <c:pt idx="1">
                  <c:v>اوج بار</c:v>
                </c:pt>
                <c:pt idx="2">
                  <c:v>میان بار</c:v>
                </c:pt>
                <c:pt idx="3">
                  <c:v>کم بار</c:v>
                </c:pt>
              </c:strCache>
            </c:strRef>
          </c:cat>
          <c:val>
            <c:numRef>
              <c:f>نمودار!$C$21:$C$24</c:f>
              <c:numCache>
                <c:formatCode>0.0</c:formatCode>
                <c:ptCount val="4"/>
                <c:pt idx="0">
                  <c:v>30.147800098364808</c:v>
                </c:pt>
                <c:pt idx="1">
                  <c:v>31.136822135075736</c:v>
                </c:pt>
                <c:pt idx="2">
                  <c:v>30.869333812827872</c:v>
                </c:pt>
                <c:pt idx="3">
                  <c:v>28.071124779218898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B737-4F06-8DA2-77BC79163FCF}"/>
            </c:ext>
          </c:extLst>
        </c:ser>
        <c:ser>
          <c:idx val="4"/>
          <c:order val="1"/>
          <c:tx>
            <c:strRef>
              <c:f>نمودار!$D$20</c:f>
              <c:strCache>
                <c:ptCount val="1"/>
                <c:pt idx="0">
                  <c:v>اردیبهشت 1404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/>
              <a:lightRig rig="threePt" dir="t">
                <a:rot lat="0" lon="0" rev="1200000"/>
              </a:lightRig>
            </a:scene3d>
            <a:sp3d/>
          </c:spPr>
          <c:invertIfNegative val="0"/>
          <c:dLbls>
            <c:dLbl>
              <c:idx val="0"/>
              <c:layout>
                <c:manualLayout>
                  <c:x val="4.9813193985390218E-3"/>
                  <c:y val="-1.534374810608709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B737-4F06-8DA2-77BC79163FCF}"/>
                </c:ext>
              </c:extLst>
            </c:dLbl>
            <c:dLbl>
              <c:idx val="1"/>
              <c:layout>
                <c:manualLayout>
                  <c:x val="3.3208795990260147E-3"/>
                  <c:y val="-6.274509803921568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B737-4F06-8DA2-77BC79163FCF}"/>
                </c:ext>
              </c:extLst>
            </c:dLbl>
            <c:dLbl>
              <c:idx val="2"/>
              <c:layout>
                <c:manualLayout>
                  <c:x val="-2.1393803052548979E-3"/>
                  <c:y val="-1.928250482351942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B737-4F06-8DA2-77BC79163FCF}"/>
                </c:ext>
              </c:extLst>
            </c:dLbl>
            <c:dLbl>
              <c:idx val="3"/>
              <c:layout>
                <c:manualLayout>
                  <c:x val="3.3208795990259843E-3"/>
                  <c:y val="-9.925558312655086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B737-4F06-8DA2-77BC79163FCF}"/>
                </c:ext>
              </c:extLst>
            </c:dLbl>
            <c:dLbl>
              <c:idx val="4"/>
              <c:layout>
                <c:manualLayout>
                  <c:x val="1.660439799512977E-3"/>
                  <c:y val="-4.973357015985799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B737-4F06-8DA2-77BC79163FCF}"/>
                </c:ext>
              </c:extLst>
            </c:dLbl>
            <c:dLbl>
              <c:idx val="5"/>
              <c:layout>
                <c:manualLayout>
                  <c:x val="4.9813193985389914E-3"/>
                  <c:y val="1.62000221436340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B737-4F06-8DA2-77BC79163FCF}"/>
                </c:ext>
              </c:extLst>
            </c:dLbl>
            <c:dLbl>
              <c:idx val="6"/>
              <c:layout>
                <c:manualLayout>
                  <c:x val="1.6604397995130073E-3"/>
                  <c:y val="-4.026050917702791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B737-4F06-8DA2-77BC79163FCF}"/>
                </c:ext>
              </c:extLst>
            </c:dLbl>
            <c:dLbl>
              <c:idx val="7"/>
              <c:layout>
                <c:manualLayout>
                  <c:x val="4.9813193985390218E-3"/>
                  <c:y val="3.308519437551695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B737-4F06-8DA2-77BC79163FCF}"/>
                </c:ext>
              </c:extLst>
            </c:dLbl>
            <c:dLbl>
              <c:idx val="8"/>
              <c:layout>
                <c:manualLayout>
                  <c:x val="4.9813193985389611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B737-4F06-8DA2-77BC79163FCF}"/>
                </c:ext>
              </c:extLst>
            </c:dLbl>
            <c:dLbl>
              <c:idx val="9"/>
              <c:layout>
                <c:manualLayout>
                  <c:x val="4.9813193985390218E-3"/>
                  <c:y val="6.274463830978943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B737-4F06-8DA2-77BC79163FCF}"/>
                </c:ext>
              </c:extLst>
            </c:dLbl>
            <c:dLbl>
              <c:idx val="10"/>
              <c:layout>
                <c:manualLayout>
                  <c:x val="4.9813193985390218E-3"/>
                  <c:y val="-7.108320163354367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B737-4F06-8DA2-77BC79163FCF}"/>
                </c:ext>
              </c:extLst>
            </c:dLbl>
            <c:dLbl>
              <c:idx val="11"/>
              <c:layout>
                <c:manualLayout>
                  <c:x val="4.9813193985390218E-3"/>
                  <c:y val="-3.860906374269832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B737-4F06-8DA2-77BC79163FCF}"/>
                </c:ext>
              </c:extLst>
            </c:dLbl>
            <c:dLbl>
              <c:idx val="12"/>
              <c:layout>
                <c:manualLayout>
                  <c:x val="3.3208795990260147E-3"/>
                  <c:y val="-2.82352941176470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B737-4F06-8DA2-77BC79163FCF}"/>
                </c:ext>
              </c:extLst>
            </c:dLbl>
            <c:dLbl>
              <c:idx val="13"/>
              <c:layout>
                <c:manualLayout>
                  <c:x val="6.6417591980520293E-3"/>
                  <c:y val="6.274509803921568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B737-4F06-8DA2-77BC79163FCF}"/>
                </c:ext>
              </c:extLst>
            </c:dLbl>
            <c:dLbl>
              <c:idx val="14"/>
              <c:layout>
                <c:manualLayout>
                  <c:x val="4.9813193985389003E-3"/>
                  <c:y val="-7.578448786264060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B737-4F06-8DA2-77BC79163FCF}"/>
                </c:ext>
              </c:extLst>
            </c:dLbl>
            <c:dLbl>
              <c:idx val="15"/>
              <c:layout>
                <c:manualLayout>
                  <c:x val="0"/>
                  <c:y val="-5.210183540556542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B737-4F06-8DA2-77BC79163FCF}"/>
                </c:ext>
              </c:extLst>
            </c:dLbl>
            <c:dLbl>
              <c:idx val="16"/>
              <c:layout>
                <c:manualLayout>
                  <c:x val="6.6417591980519079E-3"/>
                  <c:y val="-2.82352941176470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B737-4F06-8DA2-77BC79163FCF}"/>
                </c:ext>
              </c:extLst>
            </c:dLbl>
            <c:dLbl>
              <c:idx val="17"/>
              <c:layout>
                <c:manualLayout>
                  <c:x val="0"/>
                  <c:y val="-6.867969212551805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B737-4F06-8DA2-77BC79163FCF}"/>
                </c:ext>
              </c:extLst>
            </c:dLbl>
            <c:dLbl>
              <c:idx val="18"/>
              <c:layout>
                <c:manualLayout>
                  <c:x val="6.6417591980519079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B737-4F06-8DA2-77BC79163FCF}"/>
                </c:ext>
              </c:extLst>
            </c:dLbl>
            <c:dLbl>
              <c:idx val="19"/>
              <c:layout>
                <c:manualLayout>
                  <c:x val="6.6417591980520293E-3"/>
                  <c:y val="-7.578448786264070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B737-4F06-8DA2-77BC79163FCF}"/>
                </c:ext>
              </c:extLst>
            </c:dLbl>
            <c:dLbl>
              <c:idx val="20"/>
              <c:layout>
                <c:manualLayout>
                  <c:x val="3.3208795990260147E-3"/>
                  <c:y val="-5.920663114268798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B737-4F06-8DA2-77BC79163FCF}"/>
                </c:ext>
              </c:extLst>
            </c:dLbl>
            <c:dLbl>
              <c:idx val="21"/>
              <c:layout>
                <c:manualLayout>
                  <c:x val="6.6417591980519079E-3"/>
                  <c:y val="-4.499703966844286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B737-4F06-8DA2-77BC79163FCF}"/>
                </c:ext>
              </c:extLst>
            </c:dLbl>
            <c:dLbl>
              <c:idx val="22"/>
              <c:layout>
                <c:manualLayout>
                  <c:x val="8.3021989975650377E-3"/>
                  <c:y val="-1.254889609387062E-2"/>
                </c:manualLayout>
              </c:layout>
              <c:spPr>
                <a:noFill/>
                <a:ln w="25400"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IPT.Nazanin" panose="00000400000000000000" pitchFamily="2" charset="2"/>
                      <a:ea typeface="+mn-ea"/>
                      <a:cs typeface="B Nazanin" panose="00000400000000000000" pitchFamily="2" charset="-78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2-B737-4F06-8DA2-77BC79163FCF}"/>
                </c:ext>
              </c:extLst>
            </c:dLbl>
            <c:spPr>
              <a:noFill/>
              <a:ln w="25400"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IPT.Nazanin" panose="00000400000000000000" pitchFamily="2" charset="2"/>
                    <a:ea typeface="+mn-ea"/>
                    <a:cs typeface="B Nazanin" panose="00000400000000000000" pitchFamily="2" charset="-78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نمودار!$B$21:$B$24</c:f>
              <c:strCache>
                <c:ptCount val="4"/>
                <c:pt idx="0">
                  <c:v>کل بخش برق</c:v>
                </c:pt>
                <c:pt idx="1">
                  <c:v>اوج بار</c:v>
                </c:pt>
                <c:pt idx="2">
                  <c:v>میان بار</c:v>
                </c:pt>
                <c:pt idx="3">
                  <c:v>کم بار</c:v>
                </c:pt>
              </c:strCache>
            </c:strRef>
          </c:cat>
          <c:val>
            <c:numRef>
              <c:f>نمودار!$D$21:$D$24</c:f>
              <c:numCache>
                <c:formatCode>0.0</c:formatCode>
                <c:ptCount val="4"/>
                <c:pt idx="0">
                  <c:v>24.643045062567474</c:v>
                </c:pt>
                <c:pt idx="1">
                  <c:v>24.603855763662107</c:v>
                </c:pt>
                <c:pt idx="2">
                  <c:v>24.856781967297291</c:v>
                </c:pt>
                <c:pt idx="3">
                  <c:v>24.254751703210758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3-B737-4F06-8DA2-77BC79163F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66311152"/>
        <c:axId val="1"/>
      </c:barChart>
      <c:catAx>
        <c:axId val="16631115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B Nazanin" panose="00000400000000000000" pitchFamily="2" charset="-78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@" sourceLinked="0"/>
        <c:majorTickMark val="none"/>
        <c:minorTickMark val="none"/>
        <c:tickLblPos val="nextTo"/>
        <c:spPr>
          <a:noFill/>
          <a:ln w="6350" cap="flat" cmpd="sng" algn="ctr">
            <a:solidFill>
              <a:schemeClr val="accent3">
                <a:lumMod val="40000"/>
                <a:lumOff val="60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IPT.Nazanin" panose="00000400000000000000" pitchFamily="2" charset="2"/>
                <a:ea typeface="+mn-ea"/>
                <a:cs typeface="+mn-cs"/>
              </a:defRPr>
            </a:pPr>
            <a:endParaRPr lang="en-US"/>
          </a:p>
        </c:txPr>
        <c:crossAx val="166311152"/>
        <c:crosses val="autoZero"/>
        <c:crossBetween val="between"/>
        <c:majorUnit val="5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 w="25400"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IPT Nazanin" panose="00000400000000000000" pitchFamily="2" charset="2"/>
              <a:ea typeface="+mn-ea"/>
              <a:cs typeface="B Nazanin" panose="00000400000000000000" pitchFamily="2" charset="-78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0.01178</cdr:x>
      <cdr:y>0.03206</cdr:y>
    </cdr:from>
    <cdr:to>
      <cdr:x>0.07818</cdr:x>
      <cdr:y>0.11219</cdr:y>
    </cdr:to>
    <cdr:pic>
      <cdr:nvPicPr>
        <cdr:cNvPr id="4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104789" y="152399"/>
          <a:ext cx="590423" cy="380957"/>
        </a:xfrm>
        <a:prstGeom xmlns:a="http://schemas.openxmlformats.org/drawingml/2006/main" prst="rect">
          <a:avLst/>
        </a:prstGeom>
        <a:noFill xmlns:a="http://schemas.openxmlformats.org/drawingml/2006/main"/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0.01428</cdr:x>
      <cdr:y>0.03504</cdr:y>
    </cdr:from>
    <cdr:to>
      <cdr:x>0.08069</cdr:x>
      <cdr:y>0.11589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126973" y="165101"/>
          <a:ext cx="590511" cy="380941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97602-F9FA-4DE0-BF4D-EE51E2853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3285</TotalTime>
  <Pages>5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2025-08-03T04:44:00Z</cp:lastPrinted>
  <dcterms:created xsi:type="dcterms:W3CDTF">2022-08-06T07:53:00Z</dcterms:created>
  <dcterms:modified xsi:type="dcterms:W3CDTF">2025-08-03T05:12:00Z</dcterms:modified>
</cp:coreProperties>
</file>